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AE" w:rsidRPr="001B3C70" w:rsidRDefault="001F106C" w:rsidP="00D423AE">
      <w:pPr>
        <w:pStyle w:val="3"/>
        <w:rPr>
          <w:rFonts w:ascii="Times New Roman" w:hAnsi="Times New Roman" w:cs="Times New Roman"/>
          <w:color w:val="auto"/>
        </w:rPr>
      </w:pPr>
      <w:r w:rsidRPr="001B3C70">
        <w:rPr>
          <w:rFonts w:ascii="Times New Roman" w:hAnsi="Times New Roman" w:cs="Times New Roman"/>
          <w:color w:val="auto"/>
          <w:kern w:val="0"/>
        </w:rPr>
        <w:t>第二十四章</w:t>
      </w:r>
      <w:r w:rsidRPr="001B3C70">
        <w:rPr>
          <w:rFonts w:ascii="Times New Roman" w:hAnsi="Times New Roman" w:cs="Times New Roman"/>
          <w:color w:val="auto"/>
          <w:kern w:val="0"/>
        </w:rPr>
        <w:t xml:space="preserve">  </w:t>
      </w:r>
      <w:r w:rsidR="00D423AE" w:rsidRPr="001B3C70">
        <w:rPr>
          <w:rFonts w:ascii="Times New Roman" w:hAnsi="Times New Roman" w:cs="Times New Roman"/>
          <w:color w:val="auto"/>
        </w:rPr>
        <w:t>無線電通信輔助設備</w:t>
      </w:r>
    </w:p>
    <w:p w:rsidR="00D423AE" w:rsidRPr="001B3C70" w:rsidRDefault="00D423AE" w:rsidP="00D423AE">
      <w:pPr>
        <w:pStyle w:val="4"/>
        <w:spacing w:line="240" w:lineRule="auto"/>
        <w:rPr>
          <w:rFonts w:ascii="Times New Roman" w:hAnsi="Times New Roman" w:cs="Times New Roman"/>
        </w:rPr>
      </w:pPr>
      <w:r w:rsidRPr="001B3C70">
        <w:rPr>
          <w:rFonts w:ascii="Times New Roman" w:hAnsi="Times New Roman" w:cs="Times New Roman"/>
        </w:rPr>
        <w:t>一、外觀檢查</w:t>
      </w:r>
    </w:p>
    <w:p w:rsidR="00D423AE" w:rsidRPr="001B3C70" w:rsidRDefault="00D423AE" w:rsidP="00783DD3">
      <w:pPr>
        <w:pStyle w:val="5"/>
        <w:numPr>
          <w:ilvl w:val="0"/>
          <w:numId w:val="2"/>
        </w:numPr>
        <w:spacing w:line="240" w:lineRule="auto"/>
        <w:ind w:left="993" w:hanging="709"/>
        <w:rPr>
          <w:rFonts w:ascii="Times New Roman"/>
        </w:rPr>
      </w:pPr>
      <w:r w:rsidRPr="001B3C70">
        <w:rPr>
          <w:rFonts w:ascii="Times New Roman"/>
        </w:rPr>
        <w:t>保護箱</w:t>
      </w:r>
    </w:p>
    <w:p w:rsidR="00D423AE" w:rsidRPr="001B3C70" w:rsidRDefault="00D423AE" w:rsidP="00783DD3">
      <w:pPr>
        <w:pStyle w:val="11"/>
        <w:numPr>
          <w:ilvl w:val="1"/>
          <w:numId w:val="3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檢查方法</w:t>
      </w:r>
    </w:p>
    <w:p w:rsidR="00D423AE" w:rsidRPr="001B3C70" w:rsidRDefault="00D423AE" w:rsidP="00783DD3">
      <w:pPr>
        <w:pStyle w:val="12"/>
        <w:numPr>
          <w:ilvl w:val="2"/>
          <w:numId w:val="3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周圍狀況</w:t>
      </w:r>
    </w:p>
    <w:p w:rsidR="00D423AE" w:rsidRPr="001B3C70" w:rsidRDefault="00D423AE" w:rsidP="00783DD3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確認周圍有無造成檢查上及使用上之障礙。</w:t>
      </w:r>
    </w:p>
    <w:p w:rsidR="00D423AE" w:rsidRPr="001B3C70" w:rsidRDefault="00D423AE" w:rsidP="00783DD3">
      <w:pPr>
        <w:pStyle w:val="12"/>
        <w:numPr>
          <w:ilvl w:val="2"/>
          <w:numId w:val="3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外形</w:t>
      </w:r>
    </w:p>
    <w:p w:rsidR="00D423AE" w:rsidRPr="001B3C70" w:rsidRDefault="00D423AE" w:rsidP="00783DD3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以目視及開關之操作確認有無變形、灰塵侵入，</w:t>
      </w:r>
      <w:proofErr w:type="gramStart"/>
      <w:r w:rsidRPr="001B3C70">
        <w:rPr>
          <w:rFonts w:ascii="Times New Roman" w:eastAsia="標楷體"/>
          <w:sz w:val="24"/>
        </w:rPr>
        <w:t>及箱門之</w:t>
      </w:r>
      <w:proofErr w:type="gramEnd"/>
      <w:r w:rsidRPr="001B3C70">
        <w:rPr>
          <w:rFonts w:ascii="Times New Roman" w:eastAsia="標楷體"/>
          <w:sz w:val="24"/>
        </w:rPr>
        <w:t>開、關是否確實。</w:t>
      </w:r>
    </w:p>
    <w:p w:rsidR="00D423AE" w:rsidRPr="001B3C70" w:rsidRDefault="00D423AE" w:rsidP="00783DD3">
      <w:pPr>
        <w:pStyle w:val="12"/>
        <w:numPr>
          <w:ilvl w:val="2"/>
          <w:numId w:val="3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標示</w:t>
      </w:r>
    </w:p>
    <w:p w:rsidR="00D423AE" w:rsidRPr="001B3C70" w:rsidRDefault="00D423AE" w:rsidP="00783DD3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確認標示是否正常。</w:t>
      </w:r>
    </w:p>
    <w:p w:rsidR="00D423AE" w:rsidRPr="001B3C70" w:rsidRDefault="00D423AE" w:rsidP="00783DD3">
      <w:pPr>
        <w:pStyle w:val="11"/>
        <w:numPr>
          <w:ilvl w:val="1"/>
          <w:numId w:val="3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判定方法</w:t>
      </w:r>
    </w:p>
    <w:p w:rsidR="00D423AE" w:rsidRPr="001B3C70" w:rsidRDefault="00D423AE" w:rsidP="00783DD3">
      <w:pPr>
        <w:pStyle w:val="12"/>
        <w:numPr>
          <w:ilvl w:val="2"/>
          <w:numId w:val="3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周圍狀況</w:t>
      </w:r>
    </w:p>
    <w:p w:rsidR="00D423AE" w:rsidRPr="001B3C70" w:rsidRDefault="00D423AE" w:rsidP="00783DD3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應無造成檢查上及使用上之障礙。</w:t>
      </w:r>
    </w:p>
    <w:p w:rsidR="00D423AE" w:rsidRPr="001B3C70" w:rsidRDefault="00D423AE" w:rsidP="00783DD3">
      <w:pPr>
        <w:pStyle w:val="12"/>
        <w:numPr>
          <w:ilvl w:val="2"/>
          <w:numId w:val="3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外形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r w:rsidRPr="001B3C70">
        <w:rPr>
          <w:rFonts w:eastAsia="標楷體"/>
          <w:sz w:val="24"/>
        </w:rPr>
        <w:t>應無變形、損傷、明顯腐蝕等。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proofErr w:type="gramStart"/>
      <w:r w:rsidRPr="001B3C70">
        <w:rPr>
          <w:rFonts w:eastAsia="標楷體"/>
          <w:sz w:val="24"/>
        </w:rPr>
        <w:t>保護箱應無</w:t>
      </w:r>
      <w:proofErr w:type="gramEnd"/>
      <w:r w:rsidRPr="001B3C70">
        <w:rPr>
          <w:rFonts w:eastAsia="標楷體"/>
          <w:sz w:val="24"/>
        </w:rPr>
        <w:t>明顯鏽蝕。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r w:rsidRPr="001B3C70">
        <w:rPr>
          <w:rFonts w:eastAsia="標楷體"/>
          <w:sz w:val="24"/>
        </w:rPr>
        <w:t>保護箱內部應無灰塵、</w:t>
      </w:r>
      <w:proofErr w:type="gramStart"/>
      <w:r w:rsidRPr="001B3C70">
        <w:rPr>
          <w:rFonts w:eastAsia="標楷體"/>
          <w:sz w:val="24"/>
        </w:rPr>
        <w:t>水份</w:t>
      </w:r>
      <w:proofErr w:type="gramEnd"/>
      <w:r w:rsidRPr="001B3C70">
        <w:rPr>
          <w:rFonts w:eastAsia="標楷體"/>
          <w:sz w:val="24"/>
        </w:rPr>
        <w:t>之侵入。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proofErr w:type="gramStart"/>
      <w:r w:rsidRPr="001B3C70">
        <w:rPr>
          <w:rFonts w:eastAsia="標楷體"/>
          <w:sz w:val="24"/>
        </w:rPr>
        <w:t>箱門可</w:t>
      </w:r>
      <w:proofErr w:type="gramEnd"/>
      <w:r w:rsidRPr="001B3C70">
        <w:rPr>
          <w:rFonts w:eastAsia="標楷體"/>
          <w:sz w:val="24"/>
        </w:rPr>
        <w:t>確實開、關。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r w:rsidRPr="001B3C70">
        <w:rPr>
          <w:rFonts w:eastAsia="標楷體"/>
          <w:sz w:val="24"/>
        </w:rPr>
        <w:t>設置於地面之保護箱，需為不可任意開、關之構造。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r w:rsidRPr="001B3C70">
        <w:rPr>
          <w:rFonts w:eastAsia="標楷體"/>
          <w:sz w:val="24"/>
        </w:rPr>
        <w:t>圖</w:t>
      </w:r>
      <w:r w:rsidR="00D618AB" w:rsidRPr="001B3C70">
        <w:rPr>
          <w:rFonts w:eastAsia="標楷體"/>
          <w:sz w:val="24"/>
        </w:rPr>
        <w:t>24</w:t>
      </w:r>
      <w:r w:rsidRPr="001B3C70">
        <w:rPr>
          <w:rFonts w:eastAsia="標楷體"/>
          <w:sz w:val="24"/>
        </w:rPr>
        <w:t>-1</w:t>
      </w:r>
      <w:r w:rsidRPr="001B3C70">
        <w:rPr>
          <w:rFonts w:eastAsia="標楷體"/>
          <w:sz w:val="24"/>
        </w:rPr>
        <w:t>所示之射頻電纜應收存於保護箱內。</w:t>
      </w:r>
    </w:p>
    <w:p w:rsidR="00D423AE" w:rsidRPr="001B3C70" w:rsidRDefault="00D423AE" w:rsidP="00783DD3">
      <w:pPr>
        <w:pStyle w:val="12"/>
        <w:numPr>
          <w:ilvl w:val="2"/>
          <w:numId w:val="3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標示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r w:rsidRPr="001B3C70">
        <w:rPr>
          <w:rFonts w:eastAsia="標楷體"/>
          <w:sz w:val="24"/>
        </w:rPr>
        <w:t>圖</w:t>
      </w:r>
      <w:r w:rsidR="00D618AB" w:rsidRPr="001B3C70">
        <w:rPr>
          <w:rFonts w:eastAsia="標楷體"/>
          <w:sz w:val="24"/>
        </w:rPr>
        <w:t>24-</w:t>
      </w:r>
      <w:r w:rsidRPr="001B3C70">
        <w:rPr>
          <w:rFonts w:eastAsia="標楷體"/>
          <w:sz w:val="24"/>
        </w:rPr>
        <w:t>2</w:t>
      </w:r>
      <w:r w:rsidRPr="001B3C70">
        <w:rPr>
          <w:rFonts w:eastAsia="標楷體"/>
          <w:sz w:val="24"/>
        </w:rPr>
        <w:t>所示之保護箱箱面並標示有「消防隊專用無線電接頭」字樣。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r w:rsidRPr="001B3C70">
        <w:rPr>
          <w:rFonts w:eastAsia="標楷體"/>
          <w:sz w:val="24"/>
        </w:rPr>
        <w:t>圖</w:t>
      </w:r>
      <w:r w:rsidR="00D618AB" w:rsidRPr="001B3C70">
        <w:rPr>
          <w:rFonts w:eastAsia="標楷體"/>
          <w:sz w:val="24"/>
        </w:rPr>
        <w:t>24-</w:t>
      </w:r>
      <w:r w:rsidRPr="001B3C70">
        <w:rPr>
          <w:rFonts w:eastAsia="標楷體"/>
          <w:sz w:val="24"/>
        </w:rPr>
        <w:t>2</w:t>
      </w:r>
      <w:r w:rsidRPr="001B3C70">
        <w:rPr>
          <w:rFonts w:eastAsia="標楷體"/>
          <w:sz w:val="24"/>
        </w:rPr>
        <w:t>所示之保護箱箱內明顯易見之位置，應標示有最大容許輸入、可使用之</w:t>
      </w:r>
      <w:proofErr w:type="gramStart"/>
      <w:r w:rsidRPr="001B3C70">
        <w:rPr>
          <w:rFonts w:eastAsia="標楷體"/>
          <w:sz w:val="24"/>
        </w:rPr>
        <w:t>頻率域帶及</w:t>
      </w:r>
      <w:proofErr w:type="gramEnd"/>
      <w:r w:rsidRPr="001B3C70">
        <w:rPr>
          <w:rFonts w:eastAsia="標楷體"/>
          <w:sz w:val="24"/>
        </w:rPr>
        <w:t>注意事項。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r w:rsidRPr="001B3C70">
        <w:rPr>
          <w:rFonts w:eastAsia="標楷體"/>
          <w:sz w:val="24"/>
        </w:rPr>
        <w:t>標示應無污損、模糊不清之部分。</w:t>
      </w:r>
    </w:p>
    <w:p w:rsidR="00D423AE" w:rsidRPr="001B3C70" w:rsidRDefault="00D423AE" w:rsidP="00783DD3">
      <w:pPr>
        <w:pStyle w:val="ABC"/>
        <w:numPr>
          <w:ilvl w:val="3"/>
          <w:numId w:val="3"/>
        </w:numPr>
        <w:spacing w:line="240" w:lineRule="auto"/>
        <w:jc w:val="both"/>
        <w:rPr>
          <w:rFonts w:eastAsia="標楷體"/>
          <w:sz w:val="24"/>
        </w:rPr>
      </w:pPr>
      <w:r w:rsidRPr="001B3C70">
        <w:rPr>
          <w:rFonts w:eastAsia="標楷體"/>
          <w:sz w:val="24"/>
        </w:rPr>
        <w:t>面板應無剝落之現象。</w:t>
      </w:r>
    </w:p>
    <w:p w:rsidR="00D423AE" w:rsidRPr="001B3C70" w:rsidRDefault="00D423AE" w:rsidP="00404EFC">
      <w:pPr>
        <w:pStyle w:val="5"/>
        <w:numPr>
          <w:ilvl w:val="0"/>
          <w:numId w:val="2"/>
        </w:numPr>
        <w:spacing w:line="240" w:lineRule="auto"/>
        <w:ind w:left="993" w:hanging="709"/>
        <w:rPr>
          <w:rFonts w:ascii="Times New Roman"/>
        </w:rPr>
      </w:pPr>
      <w:r w:rsidRPr="001B3C70">
        <w:rPr>
          <w:rFonts w:ascii="Times New Roman"/>
        </w:rPr>
        <w:t>無線電接頭</w:t>
      </w:r>
    </w:p>
    <w:p w:rsidR="00D423AE" w:rsidRPr="001B3C70" w:rsidRDefault="00D423AE" w:rsidP="00783DD3">
      <w:pPr>
        <w:pStyle w:val="11"/>
        <w:numPr>
          <w:ilvl w:val="1"/>
          <w:numId w:val="4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檢查方法</w:t>
      </w:r>
    </w:p>
    <w:p w:rsidR="00D423AE" w:rsidRPr="001B3C70" w:rsidRDefault="00D423AE" w:rsidP="00783DD3">
      <w:pPr>
        <w:pStyle w:val="a4"/>
        <w:spacing w:line="240" w:lineRule="auto"/>
        <w:ind w:left="1162" w:rightChars="-142" w:right="-341" w:firstLine="0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以目視確認有無變形、損傷等，及有無「無反射終端電阻器」</w:t>
      </w:r>
      <w:proofErr w:type="gramStart"/>
      <w:r w:rsidRPr="001B3C70">
        <w:rPr>
          <w:rFonts w:ascii="Times New Roman" w:eastAsia="標楷體"/>
          <w:sz w:val="24"/>
        </w:rPr>
        <w:t>或護蓋</w:t>
      </w:r>
      <w:proofErr w:type="gramEnd"/>
      <w:r w:rsidRPr="001B3C70">
        <w:rPr>
          <w:rFonts w:ascii="Times New Roman" w:eastAsia="標楷體"/>
          <w:sz w:val="24"/>
        </w:rPr>
        <w:t>。</w:t>
      </w:r>
    </w:p>
    <w:p w:rsidR="00D423AE" w:rsidRPr="001B3C70" w:rsidRDefault="00D423AE" w:rsidP="00783DD3">
      <w:pPr>
        <w:pStyle w:val="11"/>
        <w:numPr>
          <w:ilvl w:val="1"/>
          <w:numId w:val="4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判定方法</w:t>
      </w:r>
    </w:p>
    <w:p w:rsidR="00D423AE" w:rsidRPr="001B3C70" w:rsidRDefault="00D423AE" w:rsidP="00783DD3">
      <w:pPr>
        <w:pStyle w:val="12"/>
        <w:numPr>
          <w:ilvl w:val="2"/>
          <w:numId w:val="4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應無變形、損傷、明顯腐蝕之情形。</w:t>
      </w:r>
    </w:p>
    <w:p w:rsidR="00D423AE" w:rsidRPr="001B3C70" w:rsidRDefault="00D423AE" w:rsidP="00D423AE">
      <w:pPr>
        <w:pStyle w:val="12"/>
        <w:spacing w:line="240" w:lineRule="auto"/>
        <w:jc w:val="both"/>
        <w:rPr>
          <w:rFonts w:ascii="Times New Roman" w:eastAsia="標楷體"/>
          <w:sz w:val="24"/>
        </w:rPr>
      </w:pPr>
    </w:p>
    <w:p w:rsidR="00D423AE" w:rsidRPr="001B3C70" w:rsidRDefault="00D423AE" w:rsidP="00D423AE">
      <w:pPr>
        <w:pStyle w:val="12"/>
        <w:spacing w:line="240" w:lineRule="auto"/>
        <w:jc w:val="both"/>
        <w:rPr>
          <w:rFonts w:ascii="Times New Roman" w:eastAsia="標楷體"/>
          <w:sz w:val="24"/>
        </w:rPr>
      </w:pPr>
    </w:p>
    <w:p w:rsidR="00F167C6" w:rsidRPr="001B3C70" w:rsidRDefault="00F167C6" w:rsidP="0095619A">
      <w:pPr>
        <w:pStyle w:val="12"/>
        <w:spacing w:line="240" w:lineRule="auto"/>
        <w:ind w:left="0" w:firstLine="0"/>
        <w:jc w:val="both"/>
        <w:rPr>
          <w:rFonts w:ascii="Times New Roman" w:eastAsia="標楷體"/>
          <w:sz w:val="24"/>
        </w:rPr>
      </w:pPr>
    </w:p>
    <w:p w:rsidR="005651B6" w:rsidRPr="001B3C70" w:rsidRDefault="005651B6" w:rsidP="005651B6">
      <w:pPr>
        <w:pStyle w:val="12"/>
        <w:spacing w:line="240" w:lineRule="auto"/>
        <w:ind w:left="0" w:firstLine="0"/>
        <w:jc w:val="both"/>
        <w:rPr>
          <w:rFonts w:ascii="Times New Roman" w:eastAsia="標楷體"/>
          <w:sz w:val="24"/>
        </w:rPr>
      </w:pPr>
    </w:p>
    <w:p w:rsidR="004E20D1" w:rsidRPr="001B3C70" w:rsidRDefault="00F167C6" w:rsidP="004E20D1">
      <w:pPr>
        <w:pStyle w:val="12"/>
        <w:spacing w:line="240" w:lineRule="auto"/>
        <w:ind w:left="0" w:firstLine="0"/>
        <w:jc w:val="center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5183A51" wp14:editId="6D823121">
                <wp:simplePos x="0" y="0"/>
                <wp:positionH relativeFrom="column">
                  <wp:posOffset>1997837</wp:posOffset>
                </wp:positionH>
                <wp:positionV relativeFrom="paragraph">
                  <wp:posOffset>887730</wp:posOffset>
                </wp:positionV>
                <wp:extent cx="1304544" cy="238539"/>
                <wp:effectExtent l="0" t="0" r="10160" b="2857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544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AE" w:rsidRPr="00CA3C20" w:rsidRDefault="00D423AE" w:rsidP="00D423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A3C20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 w:rsidR="00D618AB" w:rsidRPr="00D47EAE">
                              <w:rPr>
                                <w:rFonts w:ascii="Times New Roman" w:eastAsia="標楷體" w:hAnsi="Times New Roman" w:cs="Times New Roman"/>
                              </w:rPr>
                              <w:t>24</w:t>
                            </w:r>
                            <w:r w:rsidR="00D618AB" w:rsidRPr="00D618AB">
                              <w:rPr>
                                <w:rFonts w:ascii="Times New Roman" w:eastAsia="標楷體" w:hAnsi="Times New Roman" w:cs="Times New Roman"/>
                              </w:rPr>
                              <w:t>-</w:t>
                            </w:r>
                            <w:r w:rsidRPr="00D618AB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  <w:r w:rsidRPr="00CA3C20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CA3C20">
                              <w:rPr>
                                <w:rFonts w:ascii="標楷體" w:eastAsia="標楷體" w:hAnsi="標楷體" w:hint="eastAsia"/>
                              </w:rPr>
                              <w:t>射頻電纜</w:t>
                            </w:r>
                            <w:r w:rsidRPr="00CA3C20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83A51" id="矩形 13" o:spid="_x0000_s1026" style="position:absolute;left:0;text-align:left;margin-left:157.3pt;margin-top:69.9pt;width:102.7pt;height:1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" o:allowincell="f" strokecolor="white">
                <v:textbox inset="1pt,1pt,1pt,1pt">
                  <w:txbxContent>
                    <w:p w:rsidR="00D423AE" w:rsidRPr="00CA3C20" w:rsidRDefault="00D423AE" w:rsidP="00D423AE">
                      <w:pPr>
                        <w:rPr>
                          <w:rFonts w:ascii="標楷體" w:eastAsia="標楷體" w:hAnsi="標楷體"/>
                        </w:rPr>
                      </w:pPr>
                      <w:r w:rsidRPr="00CA3C20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 w:rsidR="00D618AB" w:rsidRPr="00D47EAE">
                        <w:rPr>
                          <w:rFonts w:ascii="Times New Roman" w:eastAsia="標楷體" w:hAnsi="Times New Roman" w:cs="Times New Roman"/>
                        </w:rPr>
                        <w:t>24</w:t>
                      </w:r>
                      <w:r w:rsidR="00D618AB" w:rsidRPr="00D618AB">
                        <w:rPr>
                          <w:rFonts w:ascii="Times New Roman" w:eastAsia="標楷體" w:hAnsi="Times New Roman" w:cs="Times New Roman"/>
                        </w:rPr>
                        <w:t>-</w:t>
                      </w:r>
                      <w:r w:rsidRPr="00D618AB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  <w:r w:rsidRPr="00CA3C20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CA3C20">
                        <w:rPr>
                          <w:rFonts w:ascii="標楷體" w:eastAsia="標楷體" w:hAnsi="標楷體" w:hint="eastAsia"/>
                        </w:rPr>
                        <w:t>射頻電纜</w:t>
                      </w:r>
                      <w:r w:rsidRPr="00CA3C20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20D1" w:rsidRPr="001B3C70">
        <w:rPr>
          <w:rFonts w:ascii="Times New Roman" w:eastAsia="標楷體"/>
          <w:noProof/>
          <w:sz w:val="24"/>
        </w:rPr>
        <w:drawing>
          <wp:inline distT="0" distB="0" distL="0" distR="0">
            <wp:extent cx="3049893" cy="932804"/>
            <wp:effectExtent l="0" t="0" r="0" b="127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14" cy="9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D3" w:rsidRPr="001B3C70" w:rsidRDefault="004E20D1" w:rsidP="00351C98">
      <w:pPr>
        <w:pStyle w:val="12"/>
        <w:spacing w:line="240" w:lineRule="auto"/>
        <w:jc w:val="center"/>
        <w:rPr>
          <w:rFonts w:ascii="Times New Roman" w:eastAsia="標楷體"/>
          <w:sz w:val="24"/>
        </w:rPr>
      </w:pPr>
      <w:bookmarkStart w:id="0" w:name="_GoBack"/>
      <w:r w:rsidRPr="001B3C70">
        <w:rPr>
          <w:rFonts w:ascii="Times New Roman" w:eastAsia="標楷體"/>
          <w:noProof/>
          <w:sz w:val="24"/>
        </w:rPr>
        <w:drawing>
          <wp:inline distT="0" distB="0" distL="0" distR="0">
            <wp:extent cx="3322399" cy="2294519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38" cy="231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3DD3" w:rsidRPr="001B3C70" w:rsidRDefault="004E20D1" w:rsidP="004E20D1">
      <w:pPr>
        <w:pStyle w:val="12"/>
        <w:spacing w:line="240" w:lineRule="auto"/>
        <w:jc w:val="center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noProof/>
          <w:sz w:val="24"/>
        </w:rPr>
        <w:drawing>
          <wp:inline distT="0" distB="0" distL="0" distR="0">
            <wp:extent cx="2878566" cy="1845838"/>
            <wp:effectExtent l="0" t="0" r="0" b="254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30" cy="18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D1" w:rsidRPr="001B3C70" w:rsidRDefault="00D423AE" w:rsidP="00351C98">
      <w:pPr>
        <w:pStyle w:val="12"/>
        <w:spacing w:line="240" w:lineRule="auto"/>
        <w:jc w:val="center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693ABE" wp14:editId="39FF5641">
                <wp:simplePos x="0" y="0"/>
                <wp:positionH relativeFrom="column">
                  <wp:posOffset>1066800</wp:posOffset>
                </wp:positionH>
                <wp:positionV relativeFrom="paragraph">
                  <wp:posOffset>-1150620</wp:posOffset>
                </wp:positionV>
                <wp:extent cx="25400" cy="76835"/>
                <wp:effectExtent l="0" t="0" r="0" b="0"/>
                <wp:wrapNone/>
                <wp:docPr id="11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AE" w:rsidRDefault="00D423AE" w:rsidP="00D423A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3ABE" id="Rectangle 158" o:spid="_x0000_s1027" style="position:absolute;left:0;text-align:left;margin-left:84pt;margin-top:-90.6pt;width:2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" o:allowincell="f" filled="f" stroked="f" strokecolor="white" strokeweight=".25pt">
                <v:textbox inset="1pt,1pt,1pt,1pt">
                  <w:txbxContent>
                    <w:p w:rsidR="00D423AE" w:rsidRDefault="00D423AE" w:rsidP="00D423AE"/>
                  </w:txbxContent>
                </v:textbox>
              </v:rect>
            </w:pict>
          </mc:Fallback>
        </mc:AlternateContent>
      </w:r>
    </w:p>
    <w:p w:rsidR="004E20D1" w:rsidRPr="001B3C70" w:rsidRDefault="004E20D1" w:rsidP="004E20D1">
      <w:pPr>
        <w:jc w:val="center"/>
        <w:rPr>
          <w:rFonts w:ascii="Times New Roman" w:eastAsia="標楷體" w:hAnsi="Times New Roman" w:cs="Times New Roman"/>
        </w:rPr>
      </w:pPr>
      <w:r w:rsidRPr="001B3C70">
        <w:rPr>
          <w:rFonts w:ascii="Times New Roman" w:eastAsia="標楷體" w:hAnsi="Times New Roman" w:cs="Times New Roman"/>
        </w:rPr>
        <w:t>圖</w:t>
      </w:r>
      <w:r w:rsidR="00D618AB" w:rsidRPr="001B3C70">
        <w:rPr>
          <w:rFonts w:ascii="Times New Roman" w:eastAsia="標楷體" w:hAnsi="Times New Roman" w:cs="Times New Roman"/>
        </w:rPr>
        <w:t>24-</w:t>
      </w:r>
      <w:r w:rsidRPr="001B3C70">
        <w:rPr>
          <w:rFonts w:ascii="Times New Roman" w:eastAsia="標楷體" w:hAnsi="Times New Roman" w:cs="Times New Roman"/>
        </w:rPr>
        <w:t>2</w:t>
      </w:r>
    </w:p>
    <w:p w:rsidR="00351C98" w:rsidRPr="001B3C70" w:rsidRDefault="00351C98" w:rsidP="004E20D1">
      <w:pPr>
        <w:jc w:val="center"/>
        <w:rPr>
          <w:rFonts w:ascii="Times New Roman" w:eastAsia="標楷體" w:hAnsi="Times New Roman" w:cs="Times New Roman"/>
        </w:rPr>
      </w:pPr>
    </w:p>
    <w:p w:rsidR="00D423AE" w:rsidRPr="001B3C70" w:rsidRDefault="00D423AE" w:rsidP="00D423AE">
      <w:pPr>
        <w:pStyle w:val="12"/>
        <w:numPr>
          <w:ilvl w:val="2"/>
          <w:numId w:val="13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端子上應有如圖</w:t>
      </w:r>
      <w:r w:rsidR="00D618AB" w:rsidRPr="001B3C70">
        <w:rPr>
          <w:rFonts w:ascii="Times New Roman" w:eastAsia="標楷體"/>
          <w:sz w:val="24"/>
        </w:rPr>
        <w:t>24-</w:t>
      </w:r>
      <w:r w:rsidRPr="001B3C70">
        <w:rPr>
          <w:rFonts w:ascii="Times New Roman" w:eastAsia="標楷體"/>
          <w:sz w:val="24"/>
        </w:rPr>
        <w:t>3</w:t>
      </w:r>
      <w:r w:rsidRPr="001B3C70">
        <w:rPr>
          <w:rFonts w:ascii="Times New Roman" w:eastAsia="標楷體"/>
          <w:sz w:val="24"/>
        </w:rPr>
        <w:t>所示之無反射終端電阻器及護蓋。</w:t>
      </w:r>
    </w:p>
    <w:p w:rsidR="00351C98" w:rsidRPr="001B3C70" w:rsidRDefault="00351C98" w:rsidP="00351C98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noProof/>
          <w:sz w:val="24"/>
        </w:rPr>
        <w:drawing>
          <wp:inline distT="0" distB="0" distL="0" distR="0" wp14:anchorId="68329C2B" wp14:editId="789E05C5">
            <wp:extent cx="3815978" cy="1590261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260" cy="16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98" w:rsidRPr="001B3C70" w:rsidRDefault="00351C98" w:rsidP="00351C98">
      <w:pPr>
        <w:jc w:val="center"/>
        <w:rPr>
          <w:rFonts w:ascii="Times New Roman" w:eastAsia="標楷體" w:hAnsi="Times New Roman" w:cs="Times New Roman"/>
        </w:rPr>
      </w:pPr>
      <w:r w:rsidRPr="001B3C70">
        <w:rPr>
          <w:rFonts w:ascii="Times New Roman" w:eastAsia="標楷體" w:hAnsi="Times New Roman" w:cs="Times New Roman"/>
        </w:rPr>
        <w:t>圖</w:t>
      </w:r>
      <w:r w:rsidR="00D618AB" w:rsidRPr="001B3C70">
        <w:rPr>
          <w:rFonts w:ascii="Times New Roman" w:eastAsia="標楷體" w:hAnsi="Times New Roman" w:cs="Times New Roman"/>
        </w:rPr>
        <w:t>24-3</w:t>
      </w:r>
      <w:r w:rsidRPr="001B3C70">
        <w:rPr>
          <w:rFonts w:ascii="Times New Roman" w:eastAsia="標楷體" w:hAnsi="Times New Roman" w:cs="Times New Roman"/>
        </w:rPr>
        <w:t xml:space="preserve">   </w:t>
      </w:r>
      <w:r w:rsidRPr="001B3C70">
        <w:rPr>
          <w:rFonts w:ascii="Times New Roman" w:eastAsia="標楷體" w:hAnsi="Times New Roman" w:cs="Times New Roman"/>
        </w:rPr>
        <w:t>端子</w:t>
      </w:r>
    </w:p>
    <w:p w:rsidR="00351C98" w:rsidRPr="001B3C70" w:rsidRDefault="00351C98" w:rsidP="00351C98">
      <w:pPr>
        <w:pStyle w:val="12"/>
        <w:spacing w:line="240" w:lineRule="auto"/>
        <w:ind w:left="0" w:firstLine="0"/>
        <w:jc w:val="both"/>
        <w:rPr>
          <w:rFonts w:ascii="Times New Roman" w:eastAsia="標楷體"/>
          <w:sz w:val="24"/>
        </w:rPr>
      </w:pPr>
    </w:p>
    <w:p w:rsidR="00D423AE" w:rsidRPr="001B3C70" w:rsidRDefault="00D423AE" w:rsidP="00404EFC">
      <w:pPr>
        <w:pStyle w:val="5"/>
        <w:numPr>
          <w:ilvl w:val="0"/>
          <w:numId w:val="2"/>
        </w:numPr>
        <w:spacing w:line="240" w:lineRule="auto"/>
        <w:ind w:left="993" w:hanging="709"/>
        <w:rPr>
          <w:rFonts w:ascii="Times New Roman"/>
        </w:rPr>
      </w:pPr>
      <w:r w:rsidRPr="001B3C70">
        <w:rPr>
          <w:rFonts w:ascii="Times New Roman"/>
        </w:rPr>
        <w:lastRenderedPageBreak/>
        <w:t>增幅器</w:t>
      </w:r>
    </w:p>
    <w:p w:rsidR="00D423AE" w:rsidRPr="001B3C70" w:rsidRDefault="00D423AE" w:rsidP="00783DD3">
      <w:pPr>
        <w:pStyle w:val="11"/>
        <w:numPr>
          <w:ilvl w:val="1"/>
          <w:numId w:val="5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檢查方法</w:t>
      </w:r>
    </w:p>
    <w:p w:rsidR="00D423AE" w:rsidRPr="001B3C70" w:rsidRDefault="00D423AE" w:rsidP="00783DD3">
      <w:pPr>
        <w:pStyle w:val="a4"/>
        <w:spacing w:line="240" w:lineRule="auto"/>
        <w:ind w:left="1162" w:firstLine="0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確認設置場所是否適當。</w:t>
      </w:r>
    </w:p>
    <w:p w:rsidR="00D423AE" w:rsidRPr="001B3C70" w:rsidRDefault="00D423AE" w:rsidP="00783DD3">
      <w:pPr>
        <w:pStyle w:val="11"/>
        <w:numPr>
          <w:ilvl w:val="1"/>
          <w:numId w:val="5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判定方法</w:t>
      </w:r>
    </w:p>
    <w:p w:rsidR="00D423AE" w:rsidRPr="001B3C70" w:rsidRDefault="00D423AE" w:rsidP="00783DD3">
      <w:pPr>
        <w:pStyle w:val="12"/>
        <w:numPr>
          <w:ilvl w:val="2"/>
          <w:numId w:val="5"/>
        </w:numPr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設置場所應為防災中心、中央管理室等平時有人駐守之居室，且以</w:t>
      </w:r>
      <w:proofErr w:type="gramStart"/>
      <w:r w:rsidRPr="001B3C70">
        <w:rPr>
          <w:rFonts w:ascii="Times New Roman" w:eastAsia="標楷體"/>
          <w:sz w:val="24"/>
        </w:rPr>
        <w:t>不</w:t>
      </w:r>
      <w:proofErr w:type="gramEnd"/>
      <w:r w:rsidRPr="001B3C70">
        <w:rPr>
          <w:rFonts w:ascii="Times New Roman" w:eastAsia="標楷體"/>
          <w:sz w:val="24"/>
        </w:rPr>
        <w:t>燃材料之牆、地板、天花板建造，開口部設有甲種或乙種防火門之居室。</w:t>
      </w:r>
    </w:p>
    <w:p w:rsidR="0095619A" w:rsidRPr="001B3C70" w:rsidRDefault="00D423AE" w:rsidP="00351C98">
      <w:pPr>
        <w:pStyle w:val="12"/>
        <w:numPr>
          <w:ilvl w:val="2"/>
          <w:numId w:val="5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應設於具防火性能之</w:t>
      </w:r>
      <w:proofErr w:type="gramStart"/>
      <w:r w:rsidRPr="001B3C70">
        <w:rPr>
          <w:rFonts w:ascii="Times New Roman" w:eastAsia="標楷體"/>
          <w:sz w:val="24"/>
        </w:rPr>
        <w:t>管道間內</w:t>
      </w:r>
      <w:proofErr w:type="gramEnd"/>
      <w:r w:rsidRPr="001B3C70">
        <w:rPr>
          <w:rFonts w:ascii="Times New Roman" w:eastAsia="標楷體"/>
          <w:sz w:val="24"/>
        </w:rPr>
        <w:t>。</w:t>
      </w:r>
    </w:p>
    <w:p w:rsidR="00D423AE" w:rsidRPr="001B3C70" w:rsidRDefault="00D423AE" w:rsidP="00404EFC">
      <w:pPr>
        <w:pStyle w:val="5"/>
        <w:numPr>
          <w:ilvl w:val="0"/>
          <w:numId w:val="2"/>
        </w:numPr>
        <w:spacing w:line="240" w:lineRule="auto"/>
        <w:ind w:left="993" w:hanging="709"/>
        <w:rPr>
          <w:rFonts w:ascii="Times New Roman"/>
        </w:rPr>
      </w:pPr>
      <w:r w:rsidRPr="001B3C70">
        <w:rPr>
          <w:rFonts w:ascii="Times New Roman"/>
        </w:rPr>
        <w:t>分配器等</w:t>
      </w:r>
    </w:p>
    <w:p w:rsidR="00D423AE" w:rsidRPr="001B3C70" w:rsidRDefault="00D423AE" w:rsidP="00783DD3">
      <w:pPr>
        <w:pStyle w:val="11"/>
        <w:numPr>
          <w:ilvl w:val="1"/>
          <w:numId w:val="6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檢查方法</w:t>
      </w:r>
    </w:p>
    <w:p w:rsidR="00D423AE" w:rsidRPr="001B3C70" w:rsidRDefault="00D423AE" w:rsidP="00783DD3">
      <w:pPr>
        <w:pStyle w:val="a4"/>
        <w:spacing w:line="240" w:lineRule="auto"/>
        <w:ind w:left="960" w:firstLine="174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確認連接部位之防水措施有無異常。</w:t>
      </w:r>
    </w:p>
    <w:p w:rsidR="00D423AE" w:rsidRPr="001B3C70" w:rsidRDefault="00D423AE" w:rsidP="00783DD3">
      <w:pPr>
        <w:pStyle w:val="11"/>
        <w:numPr>
          <w:ilvl w:val="1"/>
          <w:numId w:val="6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判定方法</w:t>
      </w:r>
    </w:p>
    <w:p w:rsidR="00D423AE" w:rsidRPr="001B3C70" w:rsidRDefault="00D423AE" w:rsidP="00783DD3">
      <w:pPr>
        <w:pStyle w:val="a4"/>
        <w:spacing w:line="240" w:lineRule="auto"/>
        <w:ind w:left="960" w:firstLine="174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橡皮襯墊等</w:t>
      </w:r>
      <w:proofErr w:type="gramStart"/>
      <w:r w:rsidRPr="001B3C70">
        <w:rPr>
          <w:rFonts w:ascii="Times New Roman" w:eastAsia="標楷體"/>
          <w:sz w:val="24"/>
        </w:rPr>
        <w:t>應無劣化</w:t>
      </w:r>
      <w:proofErr w:type="gramEnd"/>
      <w:r w:rsidRPr="001B3C70">
        <w:rPr>
          <w:rFonts w:ascii="Times New Roman" w:eastAsia="標楷體"/>
          <w:sz w:val="24"/>
        </w:rPr>
        <w:t>。</w:t>
      </w:r>
    </w:p>
    <w:p w:rsidR="00D423AE" w:rsidRPr="001B3C70" w:rsidRDefault="00D423AE" w:rsidP="00404EFC">
      <w:pPr>
        <w:pStyle w:val="5"/>
        <w:numPr>
          <w:ilvl w:val="0"/>
          <w:numId w:val="2"/>
        </w:numPr>
        <w:spacing w:line="240" w:lineRule="auto"/>
        <w:ind w:left="993" w:hanging="709"/>
        <w:rPr>
          <w:rFonts w:ascii="Times New Roman"/>
        </w:rPr>
      </w:pPr>
      <w:r w:rsidRPr="001B3C70">
        <w:rPr>
          <w:rStyle w:val="50"/>
          <w:rFonts w:ascii="Times New Roman"/>
        </w:rPr>
        <w:t>空中天線</w:t>
      </w:r>
    </w:p>
    <w:p w:rsidR="00D423AE" w:rsidRPr="001B3C70" w:rsidRDefault="00D423AE" w:rsidP="00D423AE">
      <w:pPr>
        <w:pStyle w:val="11"/>
        <w:numPr>
          <w:ilvl w:val="1"/>
          <w:numId w:val="7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檢查方法</w:t>
      </w:r>
    </w:p>
    <w:p w:rsidR="00D423AE" w:rsidRPr="001B3C70" w:rsidRDefault="00D423AE" w:rsidP="00D423AE">
      <w:pPr>
        <w:pStyle w:val="11"/>
        <w:spacing w:line="240" w:lineRule="auto"/>
        <w:ind w:left="1134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以目視確認圖</w:t>
      </w:r>
      <w:r w:rsidR="00D618AB" w:rsidRPr="001B3C70">
        <w:rPr>
          <w:rFonts w:ascii="Times New Roman" w:eastAsia="標楷體"/>
          <w:sz w:val="24"/>
        </w:rPr>
        <w:t>24-</w:t>
      </w:r>
      <w:r w:rsidRPr="001B3C70">
        <w:rPr>
          <w:rFonts w:ascii="Times New Roman" w:eastAsia="標楷體"/>
          <w:sz w:val="24"/>
        </w:rPr>
        <w:t>4</w:t>
      </w:r>
      <w:r w:rsidRPr="001B3C70">
        <w:rPr>
          <w:rFonts w:ascii="Times New Roman" w:eastAsia="標楷體"/>
          <w:sz w:val="24"/>
        </w:rPr>
        <w:t>所示之天線有無變形、腐蝕之情形，且有無造成通行及避難上之障礙。</w:t>
      </w:r>
    </w:p>
    <w:p w:rsidR="00D423AE" w:rsidRPr="001B3C70" w:rsidRDefault="00D423AE" w:rsidP="00D423AE">
      <w:pPr>
        <w:pStyle w:val="11"/>
        <w:numPr>
          <w:ilvl w:val="1"/>
          <w:numId w:val="7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判定方法</w:t>
      </w:r>
    </w:p>
    <w:p w:rsidR="00D423AE" w:rsidRPr="001B3C70" w:rsidRDefault="00D423AE" w:rsidP="00D423AE">
      <w:pPr>
        <w:pStyle w:val="12"/>
        <w:numPr>
          <w:ilvl w:val="2"/>
          <w:numId w:val="7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應無變形、腐蝕之情形。</w:t>
      </w:r>
    </w:p>
    <w:p w:rsidR="00D423AE" w:rsidRPr="001B3C70" w:rsidRDefault="00D423AE" w:rsidP="00D423AE">
      <w:pPr>
        <w:pStyle w:val="12"/>
        <w:numPr>
          <w:ilvl w:val="2"/>
          <w:numId w:val="7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應無造成通行及避難上之障礙。</w:t>
      </w:r>
    </w:p>
    <w:p w:rsidR="00D423AE" w:rsidRPr="001B3C70" w:rsidRDefault="00D423AE" w:rsidP="00D423AE">
      <w:pPr>
        <w:pStyle w:val="12"/>
        <w:numPr>
          <w:ilvl w:val="2"/>
          <w:numId w:val="7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設於有受機械性傷害</w:t>
      </w:r>
      <w:proofErr w:type="gramStart"/>
      <w:r w:rsidRPr="001B3C70">
        <w:rPr>
          <w:rFonts w:ascii="Times New Roman" w:eastAsia="標楷體"/>
          <w:sz w:val="24"/>
        </w:rPr>
        <w:t>之虞處者</w:t>
      </w:r>
      <w:proofErr w:type="gramEnd"/>
      <w:r w:rsidRPr="001B3C70">
        <w:rPr>
          <w:rFonts w:ascii="Times New Roman" w:eastAsia="標楷體"/>
          <w:sz w:val="24"/>
        </w:rPr>
        <w:t>，應採取適當之保護措施。</w:t>
      </w:r>
    </w:p>
    <w:p w:rsidR="00D423AE" w:rsidRPr="001B3C70" w:rsidRDefault="004E20D1" w:rsidP="00404EFC">
      <w:pPr>
        <w:pStyle w:val="12"/>
        <w:spacing w:line="240" w:lineRule="auto"/>
        <w:ind w:left="0" w:firstLine="0"/>
        <w:jc w:val="center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noProof/>
          <w:sz w:val="24"/>
        </w:rPr>
        <w:drawing>
          <wp:inline distT="0" distB="0" distL="0" distR="0">
            <wp:extent cx="3941575" cy="1560376"/>
            <wp:effectExtent l="0" t="0" r="1905" b="190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46" cy="156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98" w:rsidRPr="001B3C70" w:rsidRDefault="00351C98" w:rsidP="00404EFC">
      <w:pPr>
        <w:pStyle w:val="12"/>
        <w:spacing w:line="240" w:lineRule="auto"/>
        <w:ind w:left="0" w:firstLine="0"/>
        <w:jc w:val="center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圖</w:t>
      </w:r>
      <w:r w:rsidR="00D618AB" w:rsidRPr="001B3C70">
        <w:rPr>
          <w:rFonts w:ascii="Times New Roman" w:eastAsia="標楷體"/>
          <w:sz w:val="24"/>
        </w:rPr>
        <w:t>24-4</w:t>
      </w:r>
      <w:r w:rsidRPr="001B3C70">
        <w:rPr>
          <w:rFonts w:ascii="Times New Roman" w:eastAsia="標楷體"/>
          <w:sz w:val="24"/>
        </w:rPr>
        <w:t xml:space="preserve">  </w:t>
      </w:r>
      <w:r w:rsidRPr="001B3C70">
        <w:rPr>
          <w:rFonts w:ascii="Times New Roman" w:eastAsia="標楷體"/>
          <w:sz w:val="24"/>
        </w:rPr>
        <w:t>天線</w:t>
      </w:r>
    </w:p>
    <w:p w:rsidR="00B8231C" w:rsidRPr="001B3C70" w:rsidRDefault="00B8231C" w:rsidP="00404EFC">
      <w:pPr>
        <w:pStyle w:val="12"/>
        <w:spacing w:line="240" w:lineRule="auto"/>
        <w:ind w:left="0" w:firstLine="0"/>
        <w:jc w:val="center"/>
        <w:rPr>
          <w:rFonts w:ascii="Times New Roman" w:eastAsia="標楷體"/>
          <w:sz w:val="24"/>
        </w:rPr>
      </w:pPr>
    </w:p>
    <w:p w:rsidR="00D423AE" w:rsidRPr="001B3C70" w:rsidRDefault="00D423AE" w:rsidP="00404EFC">
      <w:pPr>
        <w:pStyle w:val="5"/>
        <w:numPr>
          <w:ilvl w:val="0"/>
          <w:numId w:val="2"/>
        </w:numPr>
        <w:spacing w:line="240" w:lineRule="auto"/>
        <w:ind w:left="993" w:hanging="709"/>
        <w:rPr>
          <w:rFonts w:ascii="Times New Roman"/>
        </w:rPr>
      </w:pPr>
      <w:proofErr w:type="gramStart"/>
      <w:r w:rsidRPr="001B3C70">
        <w:rPr>
          <w:rFonts w:ascii="Times New Roman"/>
        </w:rPr>
        <w:t>洩</w:t>
      </w:r>
      <w:proofErr w:type="gramEnd"/>
      <w:r w:rsidRPr="001B3C70">
        <w:rPr>
          <w:rFonts w:ascii="Times New Roman"/>
        </w:rPr>
        <w:t>波同軸電纜</w:t>
      </w:r>
    </w:p>
    <w:p w:rsidR="00D423AE" w:rsidRPr="001B3C70" w:rsidRDefault="00D423AE" w:rsidP="00783DD3">
      <w:pPr>
        <w:pStyle w:val="11"/>
        <w:numPr>
          <w:ilvl w:val="1"/>
          <w:numId w:val="8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檢查方法</w:t>
      </w:r>
    </w:p>
    <w:p w:rsidR="00D423AE" w:rsidRPr="001B3C70" w:rsidRDefault="00D423AE" w:rsidP="00783DD3">
      <w:pPr>
        <w:pStyle w:val="12"/>
        <w:numPr>
          <w:ilvl w:val="2"/>
          <w:numId w:val="8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支撐部</w:t>
      </w:r>
    </w:p>
    <w:p w:rsidR="00D423AE" w:rsidRPr="001B3C70" w:rsidRDefault="00D423AE" w:rsidP="00783DD3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以目視確認金屬支架有無變形、脫落，且有無堅固支撐。</w:t>
      </w:r>
    </w:p>
    <w:p w:rsidR="00D423AE" w:rsidRPr="001B3C70" w:rsidRDefault="00D423AE" w:rsidP="00783DD3">
      <w:pPr>
        <w:pStyle w:val="12"/>
        <w:numPr>
          <w:ilvl w:val="2"/>
          <w:numId w:val="8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防濕措施</w:t>
      </w:r>
    </w:p>
    <w:p w:rsidR="00D423AE" w:rsidRPr="001B3C70" w:rsidRDefault="00D423AE" w:rsidP="00783DD3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以目視確認連接部分之防濕措施是否正常。</w:t>
      </w:r>
    </w:p>
    <w:p w:rsidR="00D423AE" w:rsidRPr="001B3C70" w:rsidRDefault="00D423AE" w:rsidP="00783DD3">
      <w:pPr>
        <w:pStyle w:val="12"/>
        <w:numPr>
          <w:ilvl w:val="2"/>
          <w:numId w:val="8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耐熱保護</w:t>
      </w:r>
    </w:p>
    <w:p w:rsidR="00D423AE" w:rsidRPr="001B3C70" w:rsidRDefault="00D423AE" w:rsidP="00783DD3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lastRenderedPageBreak/>
        <w:t>以目視確認有無損傷、脫落等。</w:t>
      </w:r>
    </w:p>
    <w:p w:rsidR="00D423AE" w:rsidRPr="001B3C70" w:rsidRDefault="00D423AE" w:rsidP="00783DD3">
      <w:pPr>
        <w:pStyle w:val="12"/>
        <w:numPr>
          <w:ilvl w:val="2"/>
          <w:numId w:val="8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可撓性</w:t>
      </w:r>
    </w:p>
    <w:p w:rsidR="00D423AE" w:rsidRPr="001B3C70" w:rsidRDefault="00D423AE" w:rsidP="00783DD3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確認連接用同軸電纜是否具</w:t>
      </w:r>
      <w:proofErr w:type="gramStart"/>
      <w:r w:rsidRPr="001B3C70">
        <w:rPr>
          <w:rFonts w:ascii="Times New Roman" w:eastAsia="標楷體"/>
          <w:sz w:val="24"/>
        </w:rPr>
        <w:t>可撓性</w:t>
      </w:r>
      <w:proofErr w:type="gramEnd"/>
      <w:r w:rsidRPr="001B3C70">
        <w:rPr>
          <w:rFonts w:ascii="Times New Roman" w:eastAsia="標楷體"/>
          <w:sz w:val="24"/>
        </w:rPr>
        <w:t>。</w:t>
      </w:r>
    </w:p>
    <w:p w:rsidR="00D423AE" w:rsidRPr="001B3C70" w:rsidRDefault="00D423AE" w:rsidP="00783DD3">
      <w:pPr>
        <w:pStyle w:val="11"/>
        <w:numPr>
          <w:ilvl w:val="1"/>
          <w:numId w:val="8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判定方法</w:t>
      </w:r>
    </w:p>
    <w:p w:rsidR="00D423AE" w:rsidRPr="001B3C70" w:rsidRDefault="00D423AE" w:rsidP="00783DD3">
      <w:pPr>
        <w:pStyle w:val="12"/>
        <w:numPr>
          <w:ilvl w:val="2"/>
          <w:numId w:val="8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支撐部</w:t>
      </w:r>
    </w:p>
    <w:p w:rsidR="00D423AE" w:rsidRPr="001B3C70" w:rsidRDefault="00D423AE" w:rsidP="00351C98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金屬支架應無變形、損傷、脫落等，且應堅固支撐。</w:t>
      </w:r>
    </w:p>
    <w:p w:rsidR="00D423AE" w:rsidRPr="001B3C70" w:rsidRDefault="00D423AE" w:rsidP="00783DD3">
      <w:pPr>
        <w:pStyle w:val="12"/>
        <w:numPr>
          <w:ilvl w:val="2"/>
          <w:numId w:val="8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防濕措施</w:t>
      </w:r>
    </w:p>
    <w:p w:rsidR="00045D9D" w:rsidRPr="001B3C70" w:rsidRDefault="00D423AE" w:rsidP="00783DD3">
      <w:pPr>
        <w:pStyle w:val="13"/>
        <w:spacing w:line="240" w:lineRule="auto"/>
        <w:ind w:left="1221" w:firstLine="48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圖</w:t>
      </w:r>
      <w:r w:rsidR="00D618AB" w:rsidRPr="001B3C70">
        <w:rPr>
          <w:rFonts w:ascii="Times New Roman" w:eastAsia="標楷體"/>
          <w:sz w:val="24"/>
        </w:rPr>
        <w:t>24-</w:t>
      </w:r>
      <w:r w:rsidRPr="001B3C70">
        <w:rPr>
          <w:rFonts w:ascii="Times New Roman" w:eastAsia="標楷體"/>
          <w:sz w:val="24"/>
        </w:rPr>
        <w:t>5</w:t>
      </w:r>
      <w:r w:rsidRPr="001B3C70">
        <w:rPr>
          <w:rFonts w:ascii="Times New Roman" w:eastAsia="標楷體"/>
          <w:sz w:val="24"/>
        </w:rPr>
        <w:t>所示之接頭應無變形、損傷、鬆弛等，且能有效防濕。</w:t>
      </w:r>
    </w:p>
    <w:p w:rsidR="00045D9D" w:rsidRPr="001B3C70" w:rsidRDefault="00045D9D" w:rsidP="00045D9D">
      <w:pPr>
        <w:pStyle w:val="13"/>
        <w:spacing w:line="240" w:lineRule="auto"/>
        <w:ind w:left="1221" w:firstLine="480"/>
        <w:jc w:val="both"/>
        <w:rPr>
          <w:rFonts w:ascii="Times New Roman" w:eastAsia="標楷體"/>
          <w:sz w:val="24"/>
        </w:rPr>
      </w:pPr>
    </w:p>
    <w:p w:rsidR="00D423AE" w:rsidRPr="001B3C70" w:rsidRDefault="00045D9D" w:rsidP="00045D9D">
      <w:pPr>
        <w:pStyle w:val="13"/>
        <w:spacing w:line="240" w:lineRule="auto"/>
        <w:ind w:left="1221" w:firstLine="48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noProof/>
          <w:sz w:val="24"/>
        </w:rPr>
        <w:drawing>
          <wp:inline distT="0" distB="0" distL="0" distR="0" wp14:anchorId="2EA628D9" wp14:editId="3779C9C0">
            <wp:extent cx="3975735" cy="1208598"/>
            <wp:effectExtent l="0" t="0" r="5715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55"/>
                    <a:stretch/>
                  </pic:blipFill>
                  <pic:spPr bwMode="auto">
                    <a:xfrm>
                      <a:off x="0" y="0"/>
                      <a:ext cx="3975735" cy="12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23AE" w:rsidRPr="001B3C70">
        <w:rPr>
          <w:rFonts w:ascii="Times New Roman" w:eastAsia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1E1EC5" wp14:editId="478F4854">
                <wp:simplePos x="0" y="0"/>
                <wp:positionH relativeFrom="column">
                  <wp:posOffset>3628804</wp:posOffset>
                </wp:positionH>
                <wp:positionV relativeFrom="paragraph">
                  <wp:posOffset>1037287</wp:posOffset>
                </wp:positionV>
                <wp:extent cx="389614" cy="278958"/>
                <wp:effectExtent l="0" t="0" r="10795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78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3233" id="矩形 3" o:spid="_x0000_s1026" style="position:absolute;margin-left:285.75pt;margin-top:81.7pt;width:30.7pt;height:2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" fillcolor="white [3212]" strokecolor="white [3212]" strokeweight="1pt"/>
            </w:pict>
          </mc:Fallback>
        </mc:AlternateContent>
      </w:r>
    </w:p>
    <w:p w:rsidR="00D423AE" w:rsidRPr="001B3C70" w:rsidRDefault="00D423AE" w:rsidP="00045D9D">
      <w:pPr>
        <w:jc w:val="center"/>
        <w:rPr>
          <w:rFonts w:ascii="Times New Roman" w:eastAsia="標楷體" w:hAnsi="Times New Roman" w:cs="Times New Roman"/>
        </w:rPr>
      </w:pPr>
      <w:r w:rsidRPr="001B3C70">
        <w:rPr>
          <w:rFonts w:ascii="Times New Roman" w:eastAsia="標楷體" w:hAnsi="Times New Roman" w:cs="Times New Roman"/>
        </w:rPr>
        <w:t>圖</w:t>
      </w:r>
      <w:r w:rsidR="00D618AB" w:rsidRPr="001B3C70">
        <w:rPr>
          <w:rFonts w:ascii="Times New Roman" w:eastAsia="標楷體" w:hAnsi="Times New Roman" w:cs="Times New Roman"/>
        </w:rPr>
        <w:t>24-</w:t>
      </w:r>
      <w:r w:rsidRPr="001B3C70">
        <w:rPr>
          <w:rFonts w:ascii="Times New Roman" w:eastAsia="標楷體" w:hAnsi="Times New Roman" w:cs="Times New Roman"/>
        </w:rPr>
        <w:t>5</w:t>
      </w:r>
      <w:r w:rsidR="00D618AB" w:rsidRPr="001B3C70">
        <w:rPr>
          <w:rFonts w:ascii="Times New Roman" w:eastAsia="標楷體" w:hAnsi="Times New Roman" w:cs="Times New Roman"/>
        </w:rPr>
        <w:t xml:space="preserve"> </w:t>
      </w:r>
      <w:r w:rsidRPr="001B3C70">
        <w:rPr>
          <w:rFonts w:ascii="Times New Roman" w:eastAsia="標楷體" w:hAnsi="Times New Roman" w:cs="Times New Roman"/>
        </w:rPr>
        <w:t xml:space="preserve"> </w:t>
      </w:r>
      <w:r w:rsidRPr="001B3C70">
        <w:rPr>
          <w:rFonts w:ascii="Times New Roman" w:eastAsia="標楷體" w:hAnsi="Times New Roman" w:cs="Times New Roman"/>
        </w:rPr>
        <w:t>接</w:t>
      </w:r>
      <w:proofErr w:type="gramStart"/>
      <w:r w:rsidRPr="001B3C70">
        <w:rPr>
          <w:rFonts w:ascii="Times New Roman" w:eastAsia="標楷體" w:hAnsi="Times New Roman" w:cs="Times New Roman"/>
        </w:rPr>
        <w:t>栓</w:t>
      </w:r>
      <w:proofErr w:type="gramEnd"/>
    </w:p>
    <w:p w:rsidR="00045D9D" w:rsidRPr="001B3C70" w:rsidRDefault="00045D9D" w:rsidP="00045D9D">
      <w:pPr>
        <w:jc w:val="center"/>
        <w:rPr>
          <w:rFonts w:ascii="Times New Roman" w:eastAsia="標楷體" w:hAnsi="Times New Roman" w:cs="Times New Roman"/>
        </w:rPr>
      </w:pPr>
    </w:p>
    <w:p w:rsidR="00D423AE" w:rsidRPr="001B3C70" w:rsidRDefault="00D423AE" w:rsidP="00D423AE">
      <w:pPr>
        <w:pStyle w:val="12"/>
        <w:numPr>
          <w:ilvl w:val="2"/>
          <w:numId w:val="8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耐熱保護</w:t>
      </w:r>
    </w:p>
    <w:p w:rsidR="00D423AE" w:rsidRPr="001B3C70" w:rsidRDefault="00D423AE" w:rsidP="00D423AE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應無損傷、脫落等。</w:t>
      </w:r>
    </w:p>
    <w:p w:rsidR="00D423AE" w:rsidRPr="001B3C70" w:rsidRDefault="00D423AE" w:rsidP="00D423AE">
      <w:pPr>
        <w:pStyle w:val="12"/>
        <w:numPr>
          <w:ilvl w:val="2"/>
          <w:numId w:val="8"/>
        </w:numPr>
        <w:spacing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可撓性</w:t>
      </w:r>
    </w:p>
    <w:p w:rsidR="00B8231C" w:rsidRPr="001B3C70" w:rsidRDefault="00D423AE" w:rsidP="0095619A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連接用同軸電纜應具</w:t>
      </w:r>
      <w:proofErr w:type="gramStart"/>
      <w:r w:rsidRPr="001B3C70">
        <w:rPr>
          <w:rFonts w:ascii="Times New Roman" w:eastAsia="標楷體"/>
          <w:sz w:val="24"/>
        </w:rPr>
        <w:t>可撓性</w:t>
      </w:r>
      <w:proofErr w:type="gramEnd"/>
      <w:r w:rsidRPr="001B3C70">
        <w:rPr>
          <w:rFonts w:ascii="Times New Roman" w:eastAsia="標楷體"/>
          <w:sz w:val="24"/>
        </w:rPr>
        <w:t>。</w:t>
      </w:r>
    </w:p>
    <w:p w:rsidR="00783DD3" w:rsidRPr="001B3C70" w:rsidRDefault="00783DD3" w:rsidP="0095619A">
      <w:pPr>
        <w:pStyle w:val="12"/>
        <w:spacing w:line="240" w:lineRule="auto"/>
        <w:ind w:left="1701" w:firstLine="0"/>
        <w:jc w:val="both"/>
        <w:rPr>
          <w:rFonts w:ascii="Times New Roman" w:eastAsia="標楷體"/>
          <w:sz w:val="24"/>
        </w:rPr>
      </w:pPr>
    </w:p>
    <w:p w:rsidR="00D423AE" w:rsidRPr="001B3C70" w:rsidRDefault="00D423AE" w:rsidP="00D423AE">
      <w:pPr>
        <w:pStyle w:val="4"/>
        <w:spacing w:line="240" w:lineRule="auto"/>
        <w:rPr>
          <w:rFonts w:ascii="Times New Roman" w:hAnsi="Times New Roman" w:cs="Times New Roman"/>
        </w:rPr>
      </w:pPr>
      <w:r w:rsidRPr="001B3C70">
        <w:rPr>
          <w:rFonts w:ascii="Times New Roman" w:hAnsi="Times New Roman" w:cs="Times New Roman"/>
        </w:rPr>
        <w:t>二、性能檢查</w:t>
      </w:r>
    </w:p>
    <w:p w:rsidR="00D423AE" w:rsidRPr="001B3C70" w:rsidRDefault="00D423AE" w:rsidP="00783DD3">
      <w:pPr>
        <w:pStyle w:val="5"/>
        <w:numPr>
          <w:ilvl w:val="0"/>
          <w:numId w:val="10"/>
        </w:numPr>
        <w:spacing w:line="240" w:lineRule="auto"/>
        <w:ind w:left="993" w:hanging="709"/>
        <w:rPr>
          <w:rFonts w:ascii="Times New Roman"/>
        </w:rPr>
      </w:pPr>
      <w:r w:rsidRPr="001B3C70">
        <w:rPr>
          <w:rFonts w:ascii="Times New Roman"/>
        </w:rPr>
        <w:t>無線電接頭</w:t>
      </w:r>
    </w:p>
    <w:p w:rsidR="00D423AE" w:rsidRPr="001B3C70" w:rsidRDefault="00D423AE" w:rsidP="00783DD3">
      <w:pPr>
        <w:pStyle w:val="11"/>
        <w:numPr>
          <w:ilvl w:val="1"/>
          <w:numId w:val="9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檢查方法</w:t>
      </w:r>
    </w:p>
    <w:p w:rsidR="00D423AE" w:rsidRPr="001B3C70" w:rsidRDefault="00D423AE" w:rsidP="00783DD3">
      <w:pPr>
        <w:pStyle w:val="11"/>
        <w:spacing w:before="0" w:line="240" w:lineRule="auto"/>
        <w:ind w:left="1134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確認接頭連接器是否可輕易裝接或脫離。</w:t>
      </w:r>
    </w:p>
    <w:p w:rsidR="00D423AE" w:rsidRPr="001B3C70" w:rsidRDefault="00D423AE" w:rsidP="00783DD3">
      <w:pPr>
        <w:pStyle w:val="11"/>
        <w:numPr>
          <w:ilvl w:val="1"/>
          <w:numId w:val="9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判定方法</w:t>
      </w:r>
    </w:p>
    <w:p w:rsidR="00D423AE" w:rsidRPr="001B3C70" w:rsidRDefault="00D423AE" w:rsidP="00783DD3">
      <w:pPr>
        <w:pStyle w:val="11"/>
        <w:spacing w:before="0" w:line="240" w:lineRule="auto"/>
        <w:ind w:left="1134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連接器可確實且輕易裝接或分離。</w:t>
      </w:r>
    </w:p>
    <w:p w:rsidR="00D423AE" w:rsidRPr="001B3C70" w:rsidRDefault="00D423AE" w:rsidP="00783DD3">
      <w:pPr>
        <w:pStyle w:val="5"/>
        <w:numPr>
          <w:ilvl w:val="0"/>
          <w:numId w:val="10"/>
        </w:numPr>
        <w:spacing w:line="240" w:lineRule="auto"/>
        <w:ind w:left="993" w:hanging="709"/>
        <w:rPr>
          <w:rFonts w:ascii="Times New Roman"/>
        </w:rPr>
      </w:pPr>
      <w:r w:rsidRPr="001B3C70">
        <w:rPr>
          <w:rFonts w:ascii="Times New Roman"/>
        </w:rPr>
        <w:t>結線接續</w:t>
      </w:r>
    </w:p>
    <w:p w:rsidR="00D423AE" w:rsidRPr="001B3C70" w:rsidRDefault="00D423AE" w:rsidP="00783DD3">
      <w:pPr>
        <w:pStyle w:val="11"/>
        <w:numPr>
          <w:ilvl w:val="1"/>
          <w:numId w:val="11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檢查方法</w:t>
      </w:r>
    </w:p>
    <w:p w:rsidR="00D423AE" w:rsidRPr="001B3C70" w:rsidRDefault="00D423AE" w:rsidP="00783DD3">
      <w:pPr>
        <w:pStyle w:val="11"/>
        <w:spacing w:before="0" w:line="240" w:lineRule="auto"/>
        <w:ind w:left="1134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以目視或螺絲起子確認有無斷線、端子鬆動等。</w:t>
      </w:r>
    </w:p>
    <w:p w:rsidR="00D423AE" w:rsidRPr="001B3C70" w:rsidRDefault="00D423AE" w:rsidP="00783DD3">
      <w:pPr>
        <w:pStyle w:val="11"/>
        <w:numPr>
          <w:ilvl w:val="1"/>
          <w:numId w:val="11"/>
        </w:numPr>
        <w:spacing w:before="0" w:line="240" w:lineRule="auto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判定方法</w:t>
      </w:r>
    </w:p>
    <w:p w:rsidR="0095619A" w:rsidRPr="001B3C70" w:rsidRDefault="00A472C6" w:rsidP="00783DD3">
      <w:pPr>
        <w:pStyle w:val="11"/>
        <w:spacing w:before="0" w:line="240" w:lineRule="auto"/>
        <w:ind w:left="1134" w:firstLine="0"/>
        <w:jc w:val="both"/>
        <w:rPr>
          <w:rFonts w:ascii="Times New Roman" w:eastAsia="標楷體"/>
          <w:sz w:val="24"/>
        </w:rPr>
      </w:pPr>
      <w:r w:rsidRPr="001B3C70">
        <w:rPr>
          <w:rFonts w:ascii="Times New Roman" w:eastAsia="標楷體"/>
          <w:sz w:val="24"/>
        </w:rPr>
        <w:t>應無斷線、端子鬆動、脫落、損傷。</w:t>
      </w:r>
    </w:p>
    <w:p w:rsidR="004048FF" w:rsidRPr="001B3C70" w:rsidRDefault="004048FF">
      <w:pPr>
        <w:widowControl/>
        <w:rPr>
          <w:rFonts w:ascii="Times New Roman" w:eastAsia="標楷體" w:hAnsi="Times New Roman" w:cs="Times New Roman"/>
          <w:sz w:val="16"/>
        </w:rPr>
      </w:pPr>
      <w:r w:rsidRPr="001B3C70">
        <w:rPr>
          <w:rFonts w:ascii="Times New Roman" w:eastAsia="標楷體" w:hAnsi="Times New Roman" w:cs="Times New Roman"/>
          <w:sz w:val="16"/>
        </w:rPr>
        <w:br w:type="page"/>
      </w:r>
    </w:p>
    <w:tbl>
      <w:tblPr>
        <w:tblW w:w="9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12"/>
        <w:gridCol w:w="644"/>
        <w:gridCol w:w="26"/>
        <w:gridCol w:w="487"/>
        <w:gridCol w:w="574"/>
        <w:gridCol w:w="568"/>
        <w:gridCol w:w="17"/>
        <w:gridCol w:w="1159"/>
        <w:gridCol w:w="13"/>
        <w:gridCol w:w="631"/>
        <w:gridCol w:w="440"/>
        <w:gridCol w:w="75"/>
        <w:gridCol w:w="9"/>
        <w:gridCol w:w="582"/>
        <w:gridCol w:w="61"/>
        <w:gridCol w:w="507"/>
        <w:gridCol w:w="627"/>
        <w:gridCol w:w="536"/>
        <w:gridCol w:w="542"/>
        <w:gridCol w:w="106"/>
        <w:gridCol w:w="511"/>
        <w:gridCol w:w="1159"/>
      </w:tblGrid>
      <w:tr w:rsidR="001B3C70" w:rsidRPr="001B3C70" w:rsidTr="00721CFF">
        <w:trPr>
          <w:jc w:val="center"/>
        </w:trPr>
        <w:tc>
          <w:tcPr>
            <w:tcW w:w="9659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lastRenderedPageBreak/>
              <w:t>無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線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電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通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信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輔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助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設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備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檢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查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表</w:t>
            </w: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5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檢查設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備名稱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C70">
              <w:rPr>
                <w:rFonts w:ascii="Times New Roman" w:eastAsia="標楷體" w:hAnsi="Times New Roman" w:cs="Times New Roman"/>
              </w:rPr>
              <w:t>洩</w:t>
            </w:r>
            <w:proofErr w:type="gramEnd"/>
            <w:r w:rsidRPr="001B3C70">
              <w:rPr>
                <w:rFonts w:ascii="Times New Roman" w:eastAsia="標楷體" w:hAnsi="Times New Roman" w:cs="Times New Roman"/>
              </w:rPr>
              <w:t>波同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C70">
              <w:rPr>
                <w:rFonts w:ascii="Times New Roman" w:eastAsia="標楷體" w:hAnsi="Times New Roman" w:cs="Times New Roman"/>
              </w:rPr>
              <w:t>輻</w:t>
            </w:r>
            <w:proofErr w:type="gramEnd"/>
            <w:r w:rsidRPr="001B3C70">
              <w:rPr>
                <w:rFonts w:ascii="Times New Roman" w:eastAsia="標楷體" w:hAnsi="Times New Roman" w:cs="Times New Roman"/>
              </w:rPr>
              <w:t>電纜</w:t>
            </w:r>
          </w:p>
        </w:tc>
        <w:tc>
          <w:tcPr>
            <w:tcW w:w="17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B3C70">
              <w:rPr>
                <w:rFonts w:ascii="Times New Roman" w:eastAsia="標楷體" w:hAnsi="Times New Roman" w:cs="Times New Roman"/>
                <w:sz w:val="20"/>
              </w:rPr>
              <w:t>製造廠：</w:t>
            </w:r>
            <w:r w:rsidRPr="001B3C70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3C70">
              <w:rPr>
                <w:rFonts w:ascii="Times New Roman" w:eastAsia="標楷體" w:hAnsi="Times New Roman" w:cs="Times New Roman"/>
                <w:sz w:val="22"/>
              </w:rPr>
              <w:t>空中天線</w:t>
            </w:r>
          </w:p>
        </w:tc>
        <w:tc>
          <w:tcPr>
            <w:tcW w:w="186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B3C70">
              <w:rPr>
                <w:rFonts w:ascii="Times New Roman" w:eastAsia="標楷體" w:hAnsi="Times New Roman" w:cs="Times New Roman"/>
                <w:sz w:val="20"/>
              </w:rPr>
              <w:t>製造廠：</w:t>
            </w:r>
            <w:r w:rsidRPr="001B3C70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C70">
              <w:rPr>
                <w:rFonts w:ascii="Times New Roman" w:eastAsia="標楷體" w:hAnsi="Times New Roman" w:cs="Times New Roman"/>
              </w:rPr>
              <w:t>增幅器</w:t>
            </w:r>
            <w:proofErr w:type="gramEnd"/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B3C70">
              <w:rPr>
                <w:rFonts w:ascii="Times New Roman" w:eastAsia="標楷體" w:hAnsi="Times New Roman" w:cs="Times New Roman"/>
                <w:sz w:val="20"/>
              </w:rPr>
              <w:t>製造廠：</w:t>
            </w: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1055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B3C70">
              <w:rPr>
                <w:rFonts w:ascii="Times New Roman" w:eastAsia="標楷體" w:hAnsi="Times New Roman" w:cs="Times New Roman"/>
                <w:sz w:val="20"/>
              </w:rPr>
              <w:t>型號：</w:t>
            </w:r>
            <w:r w:rsidRPr="001B3C70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B3C70">
              <w:rPr>
                <w:rFonts w:ascii="Times New Roman" w:eastAsia="標楷體" w:hAnsi="Times New Roman" w:cs="Times New Roman"/>
                <w:sz w:val="20"/>
              </w:rPr>
              <w:t>型號：</w:t>
            </w:r>
          </w:p>
        </w:tc>
        <w:tc>
          <w:tcPr>
            <w:tcW w:w="107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B3C70">
              <w:rPr>
                <w:rFonts w:ascii="Times New Roman" w:eastAsia="標楷體" w:hAnsi="Times New Roman" w:cs="Times New Roman"/>
                <w:sz w:val="20"/>
              </w:rPr>
              <w:t>型號：</w:t>
            </w: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2116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檢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修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項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873" w:type="dxa"/>
            <w:gridSpan w:val="1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檢</w:t>
            </w:r>
            <w:r w:rsidRPr="001B3C70">
              <w:rPr>
                <w:rFonts w:ascii="Times New Roman" w:eastAsia="標楷體" w:hAnsi="Times New Roman" w:cs="Times New Roman"/>
              </w:rPr>
              <w:t xml:space="preserve">  </w:t>
            </w:r>
            <w:r w:rsidRPr="001B3C70">
              <w:rPr>
                <w:rFonts w:ascii="Times New Roman" w:eastAsia="標楷體" w:hAnsi="Times New Roman" w:cs="Times New Roman"/>
              </w:rPr>
              <w:t>修</w:t>
            </w:r>
            <w:r w:rsidRPr="001B3C70">
              <w:rPr>
                <w:rFonts w:ascii="Times New Roman" w:eastAsia="標楷體" w:hAnsi="Times New Roman" w:cs="Times New Roman"/>
              </w:rPr>
              <w:t xml:space="preserve">  </w:t>
            </w:r>
            <w:r w:rsidRPr="001B3C70">
              <w:rPr>
                <w:rFonts w:ascii="Times New Roman" w:eastAsia="標楷體" w:hAnsi="Times New Roman" w:cs="Times New Roman"/>
              </w:rPr>
              <w:t>結</w:t>
            </w:r>
            <w:r w:rsidRPr="001B3C70">
              <w:rPr>
                <w:rFonts w:ascii="Times New Roman" w:eastAsia="標楷體" w:hAnsi="Times New Roman" w:cs="Times New Roman"/>
              </w:rPr>
              <w:t xml:space="preserve">  </w:t>
            </w:r>
            <w:r w:rsidRPr="001B3C70">
              <w:rPr>
                <w:rFonts w:ascii="Times New Roman" w:eastAsia="標楷體" w:hAnsi="Times New Roman" w:cs="Times New Roman"/>
              </w:rPr>
              <w:t>果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處置措施</w:t>
            </w: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2116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種別、容量等內容</w:t>
            </w: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判定</w:t>
            </w: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不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良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狀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1B3C70">
              <w:rPr>
                <w:rFonts w:ascii="Times New Roman" w:eastAsia="標楷體" w:hAnsi="Times New Roman" w:cs="Times New Roman"/>
              </w:rPr>
              <w:t>況</w:t>
            </w:r>
            <w:proofErr w:type="gramEnd"/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659" w:type="dxa"/>
            <w:gridSpan w:val="2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外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</w:t>
            </w:r>
            <w:r w:rsidRPr="001B3C70">
              <w:rPr>
                <w:rFonts w:ascii="Times New Roman" w:eastAsia="標楷體" w:hAnsi="Times New Roman" w:cs="Times New Roman"/>
              </w:rPr>
              <w:t>觀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</w:t>
            </w:r>
            <w:r w:rsidRPr="001B3C70">
              <w:rPr>
                <w:rFonts w:ascii="Times New Roman" w:eastAsia="標楷體" w:hAnsi="Times New Roman" w:cs="Times New Roman"/>
              </w:rPr>
              <w:t>檢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</w:t>
            </w:r>
            <w:r w:rsidRPr="001B3C70">
              <w:rPr>
                <w:rFonts w:ascii="Times New Roman" w:eastAsia="標楷體" w:hAnsi="Times New Roman" w:cs="Times New Roman"/>
              </w:rPr>
              <w:t>查</w:t>
            </w: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保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護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箱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周圍狀況</w:t>
            </w: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外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</w:t>
            </w:r>
            <w:r w:rsidRPr="001B3C70">
              <w:rPr>
                <w:rFonts w:ascii="Times New Roman" w:eastAsia="標楷體" w:hAnsi="Times New Roman" w:cs="Times New Roman"/>
              </w:rPr>
              <w:t>形</w:t>
            </w: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4"/>
            <w:tcBorders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標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</w:t>
            </w:r>
            <w:r w:rsidRPr="001B3C70">
              <w:rPr>
                <w:rFonts w:ascii="Times New Roman" w:eastAsia="標楷體" w:hAnsi="Times New Roman" w:cs="Times New Roman"/>
              </w:rPr>
              <w:t>示</w:t>
            </w: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116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無線電接頭</w:t>
            </w: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1B3C70" w:rsidRPr="001B3C70" w:rsidTr="0040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6"/>
          <w:jc w:val="center"/>
        </w:trPr>
        <w:tc>
          <w:tcPr>
            <w:tcW w:w="2116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增</w:t>
            </w:r>
            <w:r w:rsidRPr="001B3C70">
              <w:rPr>
                <w:rFonts w:ascii="Times New Roman" w:eastAsia="標楷體" w:hAnsi="Times New Roman" w:cs="Times New Roman"/>
              </w:rPr>
              <w:t xml:space="preserve">  </w:t>
            </w:r>
            <w:r w:rsidRPr="001B3C70">
              <w:rPr>
                <w:rFonts w:ascii="Times New Roman" w:eastAsia="標楷體" w:hAnsi="Times New Roman" w:cs="Times New Roman"/>
              </w:rPr>
              <w:t>幅</w:t>
            </w:r>
            <w:r w:rsidRPr="001B3C70">
              <w:rPr>
                <w:rFonts w:ascii="Times New Roman" w:eastAsia="標楷體" w:hAnsi="Times New Roman" w:cs="Times New Roman"/>
              </w:rPr>
              <w:t xml:space="preserve">  </w:t>
            </w:r>
            <w:r w:rsidRPr="001B3C70">
              <w:rPr>
                <w:rFonts w:ascii="Times New Roman" w:eastAsia="標楷體" w:hAnsi="Times New Roman" w:cs="Times New Roman"/>
              </w:rPr>
              <w:t>器</w:t>
            </w:r>
          </w:p>
        </w:tc>
        <w:tc>
          <w:tcPr>
            <w:tcW w:w="2912" w:type="dxa"/>
            <w:gridSpan w:val="8"/>
            <w:tcBorders>
              <w:bottom w:val="single" w:sz="4" w:space="0" w:color="auto"/>
            </w:tcBorders>
            <w:vAlign w:val="center"/>
          </w:tcPr>
          <w:p w:rsidR="004048FF" w:rsidRPr="001B3C70" w:rsidRDefault="004048FF" w:rsidP="00721CF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1B3C70" w:rsidRPr="001B3C70" w:rsidTr="0040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116" w:type="dxa"/>
            <w:gridSpan w:val="6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分</w:t>
            </w:r>
            <w:r w:rsidRPr="001B3C70">
              <w:rPr>
                <w:rFonts w:ascii="Times New Roman" w:eastAsia="標楷體" w:hAnsi="Times New Roman" w:cs="Times New Roman"/>
              </w:rPr>
              <w:t xml:space="preserve">  </w:t>
            </w:r>
            <w:r w:rsidRPr="001B3C70">
              <w:rPr>
                <w:rFonts w:ascii="Times New Roman" w:eastAsia="標楷體" w:hAnsi="Times New Roman" w:cs="Times New Roman"/>
              </w:rPr>
              <w:t>配</w:t>
            </w:r>
            <w:r w:rsidRPr="001B3C70">
              <w:rPr>
                <w:rFonts w:ascii="Times New Roman" w:eastAsia="標楷體" w:hAnsi="Times New Roman" w:cs="Times New Roman"/>
              </w:rPr>
              <w:t xml:space="preserve">  </w:t>
            </w:r>
            <w:r w:rsidRPr="001B3C70">
              <w:rPr>
                <w:rFonts w:ascii="Times New Roman" w:eastAsia="標楷體" w:hAnsi="Times New Roman" w:cs="Times New Roman"/>
              </w:rPr>
              <w:t>器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116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天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  </w:t>
            </w:r>
            <w:r w:rsidRPr="001B3C70">
              <w:rPr>
                <w:rFonts w:ascii="Times New Roman" w:eastAsia="標楷體" w:hAnsi="Times New Roman" w:cs="Times New Roman"/>
              </w:rPr>
              <w:t>線</w:t>
            </w: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3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proofErr w:type="gramStart"/>
            <w:r w:rsidRPr="001B3C70">
              <w:rPr>
                <w:rFonts w:ascii="Times New Roman" w:eastAsia="標楷體" w:hAnsi="Times New Roman" w:cs="Times New Roman"/>
                <w:sz w:val="18"/>
              </w:rPr>
              <w:t>洩</w:t>
            </w:r>
            <w:proofErr w:type="gramEnd"/>
            <w:r w:rsidRPr="001B3C70">
              <w:rPr>
                <w:rFonts w:ascii="Times New Roman" w:eastAsia="標楷體" w:hAnsi="Times New Roman" w:cs="Times New Roman"/>
                <w:sz w:val="18"/>
              </w:rPr>
              <w:t>波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1B3C70">
              <w:rPr>
                <w:rFonts w:ascii="Times New Roman" w:eastAsia="標楷體" w:hAnsi="Times New Roman" w:cs="Times New Roman"/>
                <w:sz w:val="18"/>
              </w:rPr>
              <w:t>同軸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  <w:sz w:val="16"/>
              </w:rPr>
            </w:pPr>
            <w:r w:rsidRPr="001B3C70">
              <w:rPr>
                <w:rFonts w:ascii="Times New Roman" w:eastAsia="標楷體" w:hAnsi="Times New Roman" w:cs="Times New Roman"/>
                <w:sz w:val="18"/>
              </w:rPr>
              <w:t>電纜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支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撐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部</w:t>
            </w: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3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1731" w:type="dxa"/>
            <w:gridSpan w:val="4"/>
            <w:tcBorders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防濕措施</w:t>
            </w: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3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17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耐熱保護</w:t>
            </w: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75"/>
          <w:jc w:val="center"/>
        </w:trPr>
        <w:tc>
          <w:tcPr>
            <w:tcW w:w="3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  <w:sz w:val="16"/>
              </w:rPr>
            </w:pPr>
          </w:p>
        </w:tc>
        <w:tc>
          <w:tcPr>
            <w:tcW w:w="1731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 xml:space="preserve">   </w:t>
            </w:r>
            <w:r w:rsidRPr="001B3C70">
              <w:rPr>
                <w:rFonts w:ascii="Times New Roman" w:eastAsia="標楷體" w:hAnsi="Times New Roman" w:cs="Times New Roman"/>
              </w:rPr>
              <w:t>可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撓</w:t>
            </w: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  <w:r w:rsidRPr="001B3C70">
              <w:rPr>
                <w:rFonts w:ascii="Times New Roman" w:eastAsia="標楷體" w:hAnsi="Times New Roman" w:cs="Times New Roman"/>
              </w:rPr>
              <w:t>性</w:t>
            </w:r>
          </w:p>
        </w:tc>
        <w:tc>
          <w:tcPr>
            <w:tcW w:w="2912" w:type="dxa"/>
            <w:gridSpan w:val="8"/>
            <w:tcBorders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65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性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</w:t>
            </w:r>
            <w:r w:rsidRPr="001B3C70">
              <w:rPr>
                <w:rFonts w:ascii="Times New Roman" w:eastAsia="標楷體" w:hAnsi="Times New Roman" w:cs="Times New Roman"/>
              </w:rPr>
              <w:t>能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</w:t>
            </w:r>
            <w:r w:rsidRPr="001B3C70">
              <w:rPr>
                <w:rFonts w:ascii="Times New Roman" w:eastAsia="標楷體" w:hAnsi="Times New Roman" w:cs="Times New Roman"/>
              </w:rPr>
              <w:t>檢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</w:t>
            </w:r>
            <w:r w:rsidRPr="001B3C70">
              <w:rPr>
                <w:rFonts w:ascii="Times New Roman" w:eastAsia="標楷體" w:hAnsi="Times New Roman" w:cs="Times New Roman"/>
              </w:rPr>
              <w:t>查</w:t>
            </w:r>
          </w:p>
        </w:tc>
      </w:tr>
      <w:tr w:rsidR="001B3C70" w:rsidRPr="001B3C70" w:rsidTr="0040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116" w:type="dxa"/>
            <w:gridSpan w:val="6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無線電接頭</w:t>
            </w:r>
          </w:p>
        </w:tc>
        <w:tc>
          <w:tcPr>
            <w:tcW w:w="2912" w:type="dxa"/>
            <w:gridSpan w:val="8"/>
            <w:tcBorders>
              <w:bottom w:val="single" w:sz="4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40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116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結線接續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</w:tr>
      <w:tr w:rsidR="001B3C70" w:rsidRPr="001B3C70" w:rsidTr="00404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289"/>
          <w:jc w:val="center"/>
        </w:trPr>
        <w:tc>
          <w:tcPr>
            <w:tcW w:w="385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備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C70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  <w:tc>
          <w:tcPr>
            <w:tcW w:w="9274" w:type="dxa"/>
            <w:gridSpan w:val="2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檢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查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器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材</w:t>
            </w:r>
          </w:p>
        </w:tc>
        <w:tc>
          <w:tcPr>
            <w:tcW w:w="115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機器名稱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型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</w:t>
            </w:r>
            <w:r w:rsidRPr="001B3C70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  <w:sz w:val="22"/>
              </w:rPr>
              <w:t>校正年月日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製造廠商</w:t>
            </w: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機器名稱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型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 </w:t>
            </w:r>
            <w:r w:rsidRPr="001B3C70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B3C70">
              <w:rPr>
                <w:rFonts w:ascii="Times New Roman" w:eastAsia="標楷體" w:hAnsi="Times New Roman" w:cs="Times New Roman"/>
                <w:sz w:val="22"/>
              </w:rPr>
              <w:t>校正年月日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製造廠商</w:t>
            </w: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8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42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檢查日期</w:t>
            </w:r>
          </w:p>
        </w:tc>
        <w:tc>
          <w:tcPr>
            <w:tcW w:w="81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自民國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  </w:t>
            </w:r>
            <w:r w:rsidRPr="001B3C70">
              <w:rPr>
                <w:rFonts w:ascii="Times New Roman" w:eastAsia="標楷體" w:hAnsi="Times New Roman" w:cs="Times New Roman"/>
              </w:rPr>
              <w:t>年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 </w:t>
            </w:r>
            <w:r w:rsidRPr="001B3C70">
              <w:rPr>
                <w:rFonts w:ascii="Times New Roman" w:eastAsia="標楷體" w:hAnsi="Times New Roman" w:cs="Times New Roman"/>
              </w:rPr>
              <w:t>月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  </w:t>
            </w:r>
            <w:r w:rsidRPr="001B3C70">
              <w:rPr>
                <w:rFonts w:ascii="Times New Roman" w:eastAsia="標楷體" w:hAnsi="Times New Roman" w:cs="Times New Roman"/>
              </w:rPr>
              <w:t>日</w:t>
            </w:r>
            <w:r w:rsidRPr="001B3C70">
              <w:rPr>
                <w:rFonts w:ascii="Times New Roman" w:eastAsia="標楷體" w:hAnsi="Times New Roman" w:cs="Times New Roman"/>
              </w:rPr>
              <w:t xml:space="preserve">  </w:t>
            </w:r>
            <w:r w:rsidRPr="001B3C70">
              <w:rPr>
                <w:rFonts w:ascii="Times New Roman" w:eastAsia="標楷體" w:hAnsi="Times New Roman" w:cs="Times New Roman"/>
              </w:rPr>
              <w:t>至民國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  </w:t>
            </w:r>
            <w:r w:rsidRPr="001B3C70">
              <w:rPr>
                <w:rFonts w:ascii="Times New Roman" w:eastAsia="標楷體" w:hAnsi="Times New Roman" w:cs="Times New Roman"/>
              </w:rPr>
              <w:t>年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 </w:t>
            </w:r>
            <w:r w:rsidRPr="001B3C70">
              <w:rPr>
                <w:rFonts w:ascii="Times New Roman" w:eastAsia="標楷體" w:hAnsi="Times New Roman" w:cs="Times New Roman"/>
              </w:rPr>
              <w:t>月</w:t>
            </w:r>
            <w:r w:rsidRPr="001B3C70">
              <w:rPr>
                <w:rFonts w:ascii="Times New Roman" w:eastAsia="標楷體" w:hAnsi="Times New Roman" w:cs="Times New Roman"/>
              </w:rPr>
              <w:t xml:space="preserve">     </w:t>
            </w:r>
            <w:r w:rsidRPr="001B3C7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檢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修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人</w:t>
            </w:r>
          </w:p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員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消防設備師</w:t>
            </w:r>
            <w:r w:rsidRPr="001B3C70">
              <w:rPr>
                <w:rFonts w:ascii="Times New Roman" w:eastAsia="標楷體" w:hAnsi="Times New Roman" w:cs="Times New Roman"/>
              </w:rPr>
              <w:t>(</w:t>
            </w:r>
            <w:r w:rsidRPr="001B3C70">
              <w:rPr>
                <w:rFonts w:ascii="Times New Roman" w:eastAsia="標楷體" w:hAnsi="Times New Roman" w:cs="Times New Roman"/>
              </w:rPr>
              <w:t>士</w:t>
            </w:r>
            <w:r w:rsidRPr="001B3C7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證書字號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 xml:space="preserve">       (</w:t>
            </w:r>
            <w:r w:rsidRPr="001B3C70">
              <w:rPr>
                <w:rFonts w:ascii="Times New Roman" w:eastAsia="標楷體" w:hAnsi="Times New Roman" w:cs="Times New Roman"/>
              </w:rPr>
              <w:t>簽章</w:t>
            </w:r>
            <w:r w:rsidRPr="001B3C7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消防設備師</w:t>
            </w:r>
            <w:r w:rsidRPr="001B3C70">
              <w:rPr>
                <w:rFonts w:ascii="Times New Roman" w:eastAsia="標楷體" w:hAnsi="Times New Roman" w:cs="Times New Roman"/>
              </w:rPr>
              <w:t>(</w:t>
            </w:r>
            <w:r w:rsidRPr="001B3C70">
              <w:rPr>
                <w:rFonts w:ascii="Times New Roman" w:eastAsia="標楷體" w:hAnsi="Times New Roman" w:cs="Times New Roman"/>
              </w:rPr>
              <w:t>士</w:t>
            </w:r>
            <w:r w:rsidRPr="001B3C7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證書字號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消防設備師</w:t>
            </w:r>
            <w:r w:rsidRPr="001B3C70">
              <w:rPr>
                <w:rFonts w:ascii="Times New Roman" w:eastAsia="標楷體" w:hAnsi="Times New Roman" w:cs="Times New Roman"/>
              </w:rPr>
              <w:t>(</w:t>
            </w:r>
            <w:r w:rsidRPr="001B3C70">
              <w:rPr>
                <w:rFonts w:ascii="Times New Roman" w:eastAsia="標楷體" w:hAnsi="Times New Roman" w:cs="Times New Roman"/>
              </w:rPr>
              <w:t>士</w:t>
            </w:r>
            <w:r w:rsidRPr="001B3C7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證書字號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3C70" w:rsidRPr="001B3C70" w:rsidTr="00721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消防設備師</w:t>
            </w:r>
            <w:r w:rsidRPr="001B3C70">
              <w:rPr>
                <w:rFonts w:ascii="Times New Roman" w:eastAsia="標楷體" w:hAnsi="Times New Roman" w:cs="Times New Roman"/>
              </w:rPr>
              <w:t>(</w:t>
            </w:r>
            <w:r w:rsidRPr="001B3C70">
              <w:rPr>
                <w:rFonts w:ascii="Times New Roman" w:eastAsia="標楷體" w:hAnsi="Times New Roman" w:cs="Times New Roman"/>
              </w:rPr>
              <w:t>士</w:t>
            </w:r>
            <w:r w:rsidRPr="001B3C7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證書字號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3C7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8FF" w:rsidRPr="001B3C70" w:rsidRDefault="004048FF" w:rsidP="00721CF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048FF" w:rsidRPr="001B3C70" w:rsidRDefault="004048FF" w:rsidP="004048FF">
      <w:pPr>
        <w:rPr>
          <w:rFonts w:ascii="Times New Roman" w:eastAsia="標楷體" w:hAnsi="Times New Roman" w:cs="Times New Roman"/>
          <w:sz w:val="16"/>
        </w:rPr>
      </w:pPr>
      <w:r w:rsidRPr="001B3C70">
        <w:rPr>
          <w:rFonts w:ascii="Times New Roman" w:eastAsia="標楷體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307896" wp14:editId="208EDABA">
                <wp:simplePos x="0" y="0"/>
                <wp:positionH relativeFrom="column">
                  <wp:posOffset>-408940</wp:posOffset>
                </wp:positionH>
                <wp:positionV relativeFrom="paragraph">
                  <wp:posOffset>-8384540</wp:posOffset>
                </wp:positionV>
                <wp:extent cx="707666" cy="4452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445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8FF" w:rsidRPr="00954FF0" w:rsidRDefault="004048FF" w:rsidP="004048F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954FF0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789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margin-left:-32.2pt;margin-top:-660.2pt;width:55.7pt;height:3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" filled="f" stroked="f" strokeweight=".5pt">
                <v:textbox>
                  <w:txbxContent>
                    <w:p w:rsidR="004048FF" w:rsidRPr="00954FF0" w:rsidRDefault="004048FF" w:rsidP="004048FF">
                      <w:pPr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954FF0">
                        <w:rPr>
                          <w:rFonts w:ascii="標楷體" w:eastAsia="標楷體" w:hAnsi="標楷體" w:hint="eastAsia"/>
                          <w:sz w:val="4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1B3C70">
        <w:rPr>
          <w:rFonts w:ascii="Times New Roman" w:eastAsia="標楷體" w:hAnsi="Times New Roman" w:cs="Times New Roman"/>
          <w:sz w:val="16"/>
        </w:rPr>
        <w:t>１、應於「種別．容量等情形」欄內填入適當之項目。</w:t>
      </w:r>
    </w:p>
    <w:p w:rsidR="004048FF" w:rsidRPr="001B3C70" w:rsidRDefault="004048FF" w:rsidP="004048FF">
      <w:pPr>
        <w:rPr>
          <w:rFonts w:ascii="Times New Roman" w:eastAsia="標楷體" w:hAnsi="Times New Roman" w:cs="Times New Roman"/>
          <w:sz w:val="16"/>
        </w:rPr>
      </w:pPr>
      <w:r w:rsidRPr="001B3C70">
        <w:rPr>
          <w:rFonts w:ascii="Times New Roman" w:eastAsia="標楷體" w:hAnsi="Times New Roman" w:cs="Times New Roman"/>
          <w:sz w:val="16"/>
        </w:rPr>
        <w:t>２、檢查合格者於判定欄內打「</w:t>
      </w:r>
      <w:r w:rsidRPr="001B3C70">
        <w:rPr>
          <w:rFonts w:ascii="Times New Roman" w:eastAsia="標楷體" w:hAnsi="Times New Roman" w:cs="Times New Roman"/>
          <w:sz w:val="16"/>
        </w:rPr>
        <w:t>○</w:t>
      </w:r>
      <w:r w:rsidRPr="001B3C70">
        <w:rPr>
          <w:rFonts w:ascii="Times New Roman" w:eastAsia="標楷體" w:hAnsi="Times New Roman" w:cs="Times New Roman"/>
          <w:sz w:val="16"/>
        </w:rPr>
        <w:t>」；有不良情形時於判定欄內打「</w:t>
      </w:r>
      <w:r w:rsidRPr="001B3C70">
        <w:rPr>
          <w:rFonts w:ascii="Times New Roman" w:eastAsia="標楷體" w:hAnsi="Times New Roman" w:cs="Times New Roman"/>
          <w:sz w:val="16"/>
        </w:rPr>
        <w:t>×</w:t>
      </w:r>
      <w:r w:rsidRPr="001B3C70">
        <w:rPr>
          <w:rFonts w:ascii="Times New Roman" w:eastAsia="標楷體" w:hAnsi="Times New Roman" w:cs="Times New Roman"/>
          <w:sz w:val="16"/>
        </w:rPr>
        <w:t>」，並將不良情形填載於「不良狀況」欄。</w:t>
      </w:r>
    </w:p>
    <w:p w:rsidR="004048FF" w:rsidRPr="001B3C70" w:rsidRDefault="004048FF" w:rsidP="004048FF">
      <w:pPr>
        <w:rPr>
          <w:rFonts w:ascii="Times New Roman" w:eastAsia="標楷體" w:hAnsi="Times New Roman" w:cs="Times New Roman"/>
          <w:sz w:val="16"/>
        </w:rPr>
      </w:pPr>
      <w:r w:rsidRPr="001B3C70">
        <w:rPr>
          <w:rFonts w:ascii="Times New Roman" w:eastAsia="標楷體" w:hAnsi="Times New Roman" w:cs="Times New Roman"/>
          <w:sz w:val="16"/>
        </w:rPr>
        <w:t>３、對不良狀況所採取之處置情形應填載於「處置措施」欄。</w:t>
      </w:r>
    </w:p>
    <w:p w:rsidR="003E61EC" w:rsidRPr="001B3C70" w:rsidRDefault="004048FF" w:rsidP="0095619A">
      <w:pPr>
        <w:rPr>
          <w:rFonts w:ascii="Times New Roman" w:eastAsia="標楷體" w:hAnsi="Times New Roman" w:cs="Times New Roman"/>
          <w:sz w:val="16"/>
        </w:rPr>
      </w:pPr>
      <w:r w:rsidRPr="001B3C70">
        <w:rPr>
          <w:rFonts w:ascii="Times New Roman" w:eastAsia="標楷體" w:hAnsi="Times New Roman" w:cs="Times New Roman"/>
          <w:sz w:val="16"/>
        </w:rPr>
        <w:t>４、欄內有選擇項目時應以「</w:t>
      </w:r>
      <w:r w:rsidRPr="001B3C70">
        <w:rPr>
          <w:rFonts w:ascii="Times New Roman" w:eastAsia="標楷體" w:hAnsi="Times New Roman" w:cs="Times New Roman"/>
          <w:sz w:val="16"/>
        </w:rPr>
        <w:t>○</w:t>
      </w:r>
      <w:r w:rsidRPr="001B3C70">
        <w:rPr>
          <w:rFonts w:ascii="Times New Roman" w:eastAsia="標楷體" w:hAnsi="Times New Roman" w:cs="Times New Roman"/>
          <w:sz w:val="16"/>
        </w:rPr>
        <w:t>」圈選之。</w:t>
      </w:r>
    </w:p>
    <w:sectPr w:rsidR="003E61EC" w:rsidRPr="001B3C70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6B" w:rsidRDefault="0049116B">
      <w:r>
        <w:separator/>
      </w:r>
    </w:p>
  </w:endnote>
  <w:endnote w:type="continuationSeparator" w:id="0">
    <w:p w:rsidR="0049116B" w:rsidRDefault="0049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C6" w:rsidRDefault="00555E9A">
    <w:pPr>
      <w:pStyle w:val="a8"/>
      <w:jc w:val="center"/>
    </w:pPr>
    <w:r>
      <w:rPr>
        <w:rFonts w:hint="eastAsia"/>
      </w:rPr>
      <w:t>24</w:t>
    </w:r>
    <w:r w:rsidR="00D21EB3">
      <w:rPr>
        <w:rFonts w:hint="eastAsia"/>
      </w:rPr>
      <w:t>-</w:t>
    </w:r>
    <w:sdt>
      <w:sdtPr>
        <w:id w:val="1629129030"/>
        <w:docPartObj>
          <w:docPartGallery w:val="Page Numbers (Bottom of Page)"/>
          <w:docPartUnique/>
        </w:docPartObj>
      </w:sdtPr>
      <w:sdtEndPr/>
      <w:sdtContent>
        <w:r w:rsidR="00F167C6">
          <w:fldChar w:fldCharType="begin"/>
        </w:r>
        <w:r w:rsidR="00F167C6">
          <w:instrText>PAGE   \* MERGEFORMAT</w:instrText>
        </w:r>
        <w:r w:rsidR="00F167C6">
          <w:fldChar w:fldCharType="separate"/>
        </w:r>
        <w:r w:rsidR="00D47EAE" w:rsidRPr="00D47EAE">
          <w:rPr>
            <w:noProof/>
            <w:lang w:val="zh-TW"/>
          </w:rPr>
          <w:t>5</w:t>
        </w:r>
        <w:r w:rsidR="00F167C6">
          <w:fldChar w:fldCharType="end"/>
        </w:r>
      </w:sdtContent>
    </w:sdt>
  </w:p>
  <w:p w:rsidR="005A083B" w:rsidRPr="00413AE6" w:rsidRDefault="0049116B" w:rsidP="00413AE6">
    <w:pPr>
      <w:pStyle w:val="2"/>
      <w:numPr>
        <w:ilvl w:val="0"/>
        <w:numId w:val="0"/>
      </w:num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6B" w:rsidRDefault="0049116B">
      <w:r>
        <w:separator/>
      </w:r>
    </w:p>
  </w:footnote>
  <w:footnote w:type="continuationSeparator" w:id="0">
    <w:p w:rsidR="0049116B" w:rsidRDefault="0049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990"/>
    <w:multiLevelType w:val="multilevel"/>
    <w:tmpl w:val="3136470A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default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lowerRoman"/>
      <w:lvlText w:val="（%5）"/>
      <w:lvlJc w:val="left"/>
      <w:pPr>
        <w:ind w:left="2400" w:hanging="480"/>
      </w:pPr>
      <w:rPr>
        <w:rFonts w:hint="eastAsia"/>
        <w:lang w:val="en-US"/>
      </w:rPr>
    </w:lvl>
    <w:lvl w:ilvl="5">
      <w:start w:val="1"/>
      <w:numFmt w:val="decimal"/>
      <w:lvlText w:val="（%6）"/>
      <w:lvlJc w:val="left"/>
      <w:pPr>
        <w:ind w:left="3131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3C01F25"/>
    <w:multiLevelType w:val="multilevel"/>
    <w:tmpl w:val="0F4663D6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920" w:hanging="219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C217D4D"/>
    <w:multiLevelType w:val="multilevel"/>
    <w:tmpl w:val="948C5456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24411606"/>
    <w:multiLevelType w:val="multilevel"/>
    <w:tmpl w:val="C2B41104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2A024D1F"/>
    <w:multiLevelType w:val="multilevel"/>
    <w:tmpl w:val="944001AA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2F4C3A27"/>
    <w:multiLevelType w:val="multilevel"/>
    <w:tmpl w:val="FE3E3BB6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3EF15601"/>
    <w:multiLevelType w:val="multilevel"/>
    <w:tmpl w:val="9F34312A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2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2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920" w:hanging="21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4E6C3E13"/>
    <w:multiLevelType w:val="multilevel"/>
    <w:tmpl w:val="6C6845E8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57646CB7"/>
    <w:multiLevelType w:val="multilevel"/>
    <w:tmpl w:val="30881FAA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66F76F08"/>
    <w:multiLevelType w:val="multilevel"/>
    <w:tmpl w:val="E15E6156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  <w:sz w:val="2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7B58443F"/>
    <w:multiLevelType w:val="multilevel"/>
    <w:tmpl w:val="C4F0A6B0"/>
    <w:lvl w:ilvl="0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>
      <w:start w:val="1"/>
      <w:numFmt w:val="decimalFullWidth"/>
      <w:suff w:val="nothing"/>
      <w:lvlText w:val="%2、"/>
      <w:lvlJc w:val="left"/>
      <w:pPr>
        <w:ind w:left="960" w:hanging="280"/>
      </w:pPr>
      <w:rPr>
        <w:rFonts w:hint="eastAsia"/>
      </w:rPr>
    </w:lvl>
    <w:lvl w:ilvl="2">
      <w:start w:val="1"/>
      <w:numFmt w:val="decimalFullWidth"/>
      <w:lvlText w:val="（%3）"/>
      <w:lvlJc w:val="right"/>
      <w:pPr>
        <w:tabs>
          <w:tab w:val="num" w:pos="1701"/>
        </w:tabs>
        <w:ind w:left="1304" w:firstLine="397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2155"/>
        </w:tabs>
        <w:ind w:left="1920" w:hanging="21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AE"/>
    <w:rsid w:val="00045D9D"/>
    <w:rsid w:val="00084955"/>
    <w:rsid w:val="001B0E93"/>
    <w:rsid w:val="001B3C70"/>
    <w:rsid w:val="001F106C"/>
    <w:rsid w:val="00292FE5"/>
    <w:rsid w:val="00321978"/>
    <w:rsid w:val="00351C98"/>
    <w:rsid w:val="003531D8"/>
    <w:rsid w:val="003C75EA"/>
    <w:rsid w:val="003E61EC"/>
    <w:rsid w:val="004048FF"/>
    <w:rsid w:val="00404EFC"/>
    <w:rsid w:val="0049116B"/>
    <w:rsid w:val="004E20D1"/>
    <w:rsid w:val="00501480"/>
    <w:rsid w:val="00555E9A"/>
    <w:rsid w:val="005651B6"/>
    <w:rsid w:val="00625B35"/>
    <w:rsid w:val="00664369"/>
    <w:rsid w:val="006B6A39"/>
    <w:rsid w:val="006D4BAD"/>
    <w:rsid w:val="0072795D"/>
    <w:rsid w:val="007351A8"/>
    <w:rsid w:val="00783DD3"/>
    <w:rsid w:val="007B722A"/>
    <w:rsid w:val="008C5953"/>
    <w:rsid w:val="00941CF7"/>
    <w:rsid w:val="0095619A"/>
    <w:rsid w:val="00A472C6"/>
    <w:rsid w:val="00B6643C"/>
    <w:rsid w:val="00B73292"/>
    <w:rsid w:val="00B8231C"/>
    <w:rsid w:val="00BE7FE2"/>
    <w:rsid w:val="00CC5243"/>
    <w:rsid w:val="00D21EB3"/>
    <w:rsid w:val="00D423AE"/>
    <w:rsid w:val="00D47EAE"/>
    <w:rsid w:val="00D618AB"/>
    <w:rsid w:val="00E77D7C"/>
    <w:rsid w:val="00F167C6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0D5E3E-3C23-4B13-B87C-D2618329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A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51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Web"/>
    <w:next w:val="a"/>
    <w:link w:val="20"/>
    <w:unhideWhenUsed/>
    <w:qFormat/>
    <w:rsid w:val="00D423AE"/>
    <w:pPr>
      <w:widowControl/>
      <w:numPr>
        <w:numId w:val="1"/>
      </w:numPr>
      <w:outlineLvl w:val="1"/>
    </w:pPr>
    <w:rPr>
      <w:rFonts w:ascii="標楷體" w:eastAsia="標楷體" w:hAnsi="標楷體"/>
      <w:b/>
      <w:bCs/>
      <w:color w:val="000000"/>
      <w:kern w:val="0"/>
      <w:sz w:val="32"/>
      <w:szCs w:val="36"/>
    </w:rPr>
  </w:style>
  <w:style w:type="paragraph" w:styleId="3">
    <w:name w:val="heading 3"/>
    <w:basedOn w:val="a"/>
    <w:next w:val="a"/>
    <w:link w:val="30"/>
    <w:qFormat/>
    <w:rsid w:val="00D423AE"/>
    <w:pPr>
      <w:jc w:val="center"/>
      <w:outlineLvl w:val="2"/>
    </w:pPr>
    <w:rPr>
      <w:rFonts w:ascii="標楷體" w:eastAsia="標楷體" w:hAnsi="標楷體"/>
      <w:b/>
      <w:bCs/>
      <w:color w:val="00000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423AE"/>
    <w:pPr>
      <w:tabs>
        <w:tab w:val="left" w:pos="8160"/>
      </w:tabs>
      <w:spacing w:line="360" w:lineRule="atLeast"/>
      <w:outlineLvl w:val="3"/>
    </w:pPr>
    <w:rPr>
      <w:rFonts w:ascii="標楷體" w:eastAsia="標楷體" w:hAnsi="標楷體"/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D423AE"/>
    <w:pPr>
      <w:widowControl/>
      <w:adjustRightInd w:val="0"/>
      <w:snapToGrid w:val="0"/>
      <w:spacing w:before="120" w:line="360" w:lineRule="atLeast"/>
      <w:outlineLvl w:val="4"/>
    </w:pPr>
    <w:rPr>
      <w:rFonts w:ascii="標楷體" w:eastAsia="標楷體" w:hAnsi="Times New Roman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423AE"/>
    <w:rPr>
      <w:rFonts w:ascii="標楷體" w:eastAsia="標楷體" w:hAnsi="標楷體" w:cs="Times New Roman"/>
      <w:b/>
      <w:bCs/>
      <w:color w:val="000000"/>
      <w:kern w:val="0"/>
      <w:sz w:val="32"/>
      <w:szCs w:val="36"/>
    </w:rPr>
  </w:style>
  <w:style w:type="character" w:customStyle="1" w:styleId="30">
    <w:name w:val="標題 3 字元"/>
    <w:basedOn w:val="a0"/>
    <w:link w:val="3"/>
    <w:rsid w:val="00D423AE"/>
    <w:rPr>
      <w:rFonts w:ascii="標楷體" w:eastAsia="標楷體" w:hAnsi="標楷體"/>
      <w:b/>
      <w:bCs/>
      <w:color w:val="000000"/>
      <w:sz w:val="28"/>
    </w:rPr>
  </w:style>
  <w:style w:type="character" w:customStyle="1" w:styleId="40">
    <w:name w:val="標題 4 字元"/>
    <w:basedOn w:val="a0"/>
    <w:link w:val="4"/>
    <w:uiPriority w:val="9"/>
    <w:rsid w:val="00D423AE"/>
    <w:rPr>
      <w:rFonts w:ascii="標楷體" w:eastAsia="標楷體" w:hAnsi="標楷體"/>
      <w:b/>
    </w:rPr>
  </w:style>
  <w:style w:type="character" w:customStyle="1" w:styleId="50">
    <w:name w:val="標題 5 字元"/>
    <w:basedOn w:val="a0"/>
    <w:link w:val="5"/>
    <w:uiPriority w:val="9"/>
    <w:rsid w:val="00D423AE"/>
    <w:rPr>
      <w:rFonts w:ascii="標楷體" w:eastAsia="標楷體" w:hAnsi="Times New Roman" w:cs="Times New Roman"/>
      <w:snapToGrid w:val="0"/>
      <w:kern w:val="0"/>
      <w:szCs w:val="20"/>
    </w:rPr>
  </w:style>
  <w:style w:type="paragraph" w:customStyle="1" w:styleId="a3">
    <w:name w:val="括弧一"/>
    <w:basedOn w:val="a"/>
    <w:rsid w:val="00D423AE"/>
    <w:pPr>
      <w:adjustRightInd w:val="0"/>
      <w:spacing w:before="120" w:line="360" w:lineRule="atLeast"/>
      <w:ind w:left="1248" w:hanging="964"/>
      <w:textAlignment w:val="baseline"/>
    </w:pPr>
    <w:rPr>
      <w:rFonts w:ascii="華康中楷體" w:eastAsia="華康中楷體" w:hAnsi="Times New Roman" w:cs="Times New Roman"/>
      <w:kern w:val="0"/>
      <w:sz w:val="32"/>
      <w:szCs w:val="20"/>
    </w:rPr>
  </w:style>
  <w:style w:type="paragraph" w:customStyle="1" w:styleId="11">
    <w:name w:val="阿拉伯1"/>
    <w:basedOn w:val="a"/>
    <w:rsid w:val="00D423AE"/>
    <w:pPr>
      <w:adjustRightInd w:val="0"/>
      <w:spacing w:before="120" w:line="360" w:lineRule="atLeast"/>
      <w:ind w:left="1644" w:hanging="567"/>
      <w:textAlignment w:val="baseline"/>
    </w:pPr>
    <w:rPr>
      <w:rFonts w:ascii="華康中楷體" w:eastAsia="華康中楷體" w:hAnsi="Times New Roman" w:cs="Times New Roman"/>
      <w:kern w:val="0"/>
      <w:sz w:val="32"/>
      <w:szCs w:val="20"/>
    </w:rPr>
  </w:style>
  <w:style w:type="paragraph" w:customStyle="1" w:styleId="a4">
    <w:name w:val="阿拉伯段"/>
    <w:basedOn w:val="a"/>
    <w:rsid w:val="00D423AE"/>
    <w:pPr>
      <w:adjustRightInd w:val="0"/>
      <w:spacing w:line="360" w:lineRule="atLeast"/>
      <w:ind w:left="1361" w:firstLine="624"/>
      <w:textAlignment w:val="baseline"/>
    </w:pPr>
    <w:rPr>
      <w:rFonts w:ascii="華康中楷體" w:eastAsia="華康中楷體" w:hAnsi="Times New Roman" w:cs="Times New Roman"/>
      <w:kern w:val="0"/>
      <w:sz w:val="32"/>
      <w:szCs w:val="20"/>
    </w:rPr>
  </w:style>
  <w:style w:type="paragraph" w:customStyle="1" w:styleId="12">
    <w:name w:val="括弧阿拉伯1"/>
    <w:basedOn w:val="11"/>
    <w:rsid w:val="00D423AE"/>
    <w:pPr>
      <w:spacing w:before="0"/>
      <w:ind w:left="1758"/>
    </w:pPr>
    <w:rPr>
      <w:sz w:val="28"/>
    </w:rPr>
  </w:style>
  <w:style w:type="paragraph" w:customStyle="1" w:styleId="13">
    <w:name w:val="括弧阿拉伯1之段"/>
    <w:basedOn w:val="11"/>
    <w:rsid w:val="00D423AE"/>
    <w:pPr>
      <w:spacing w:before="0"/>
      <w:ind w:left="1758" w:firstLine="567"/>
    </w:pPr>
    <w:rPr>
      <w:sz w:val="28"/>
    </w:rPr>
  </w:style>
  <w:style w:type="paragraph" w:customStyle="1" w:styleId="a5">
    <w:name w:val="小a"/>
    <w:basedOn w:val="a"/>
    <w:rsid w:val="00D423A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ind w:left="2268" w:hanging="397"/>
      <w:textAlignment w:val="baseline"/>
    </w:pPr>
    <w:rPr>
      <w:rFonts w:ascii="華康中楷體" w:eastAsia="華康中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D423AE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35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51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5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51A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351A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C">
    <w:name w:val="ABC"/>
    <w:basedOn w:val="a"/>
    <w:rsid w:val="00783DD3"/>
    <w:pPr>
      <w:adjustRightInd w:val="0"/>
      <w:spacing w:line="360" w:lineRule="atLeast"/>
      <w:ind w:left="2552" w:hanging="567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DB18-6975-4F3A-8084-65432DD5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趙郁柔</dc:creator>
  <cp:keywords/>
  <dc:description/>
  <cp:lastModifiedBy>黃昶維</cp:lastModifiedBy>
  <cp:revision>23</cp:revision>
  <cp:lastPrinted>2019-10-31T08:46:00Z</cp:lastPrinted>
  <dcterms:created xsi:type="dcterms:W3CDTF">2019-04-19T03:00:00Z</dcterms:created>
  <dcterms:modified xsi:type="dcterms:W3CDTF">2020-08-13T09:34:00Z</dcterms:modified>
</cp:coreProperties>
</file>